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839DD" w14:textId="77777777" w:rsidR="003370D3" w:rsidRPr="007B468A" w:rsidRDefault="003370D3" w:rsidP="003370D3">
      <w:pPr>
        <w:pStyle w:val="IntenseQuote"/>
        <w:spacing w:after="240"/>
        <w:ind w:left="0" w:right="26"/>
        <w:rPr>
          <w:rFonts w:ascii="Times New Roman" w:hAnsi="Times New Roman" w:cs="Times New Roman"/>
          <w:b/>
          <w:bCs/>
          <w:i w:val="0"/>
          <w:iCs w:val="0"/>
          <w:sz w:val="28"/>
          <w:szCs w:val="28"/>
        </w:rPr>
      </w:pPr>
      <w:bookmarkStart w:id="0" w:name="_Hlk37092691"/>
      <w:bookmarkEnd w:id="0"/>
      <w:r w:rsidRPr="007B468A">
        <w:rPr>
          <w:rFonts w:ascii="Times New Roman" w:hAnsi="Times New Roman" w:cs="Times New Roman"/>
          <w:b/>
          <w:bCs/>
          <w:i w:val="0"/>
          <w:iCs w:val="0"/>
          <w:noProof/>
          <w:sz w:val="32"/>
          <w:szCs w:val="32"/>
          <w:u w:val="single"/>
        </w:rPr>
        <w:drawing>
          <wp:anchor distT="0" distB="0" distL="114300" distR="114300" simplePos="0" relativeHeight="251659264" behindDoc="1" locked="0" layoutInCell="1" allowOverlap="1" wp14:anchorId="27AE007C" wp14:editId="59556BE3">
            <wp:simplePos x="0" y="0"/>
            <wp:positionH relativeFrom="column">
              <wp:posOffset>4683760</wp:posOffset>
            </wp:positionH>
            <wp:positionV relativeFrom="paragraph">
              <wp:posOffset>484978</wp:posOffset>
            </wp:positionV>
            <wp:extent cx="1042035" cy="1069340"/>
            <wp:effectExtent l="0" t="0" r="5715" b="0"/>
            <wp:wrapTight wrapText="bothSides">
              <wp:wrapPolygon edited="0">
                <wp:start x="0" y="0"/>
                <wp:lineTo x="0" y="21164"/>
                <wp:lineTo x="21324" y="21164"/>
                <wp:lineTo x="21324" y="0"/>
                <wp:lineTo x="0" y="0"/>
              </wp:wrapPolygon>
            </wp:wrapTight>
            <wp:docPr id="1" name="Picture 1" descr="C:\Users\AJMAL KHAN\Desktop\Global Education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JMAL KHAN\Desktop\Global Education Logo.JPG"/>
                    <pic:cNvPicPr preferRelativeResize="0">
                      <a:picLocks noChangeAspect="1" noChangeArrowheads="1"/>
                    </pic:cNvPicPr>
                  </pic:nvPicPr>
                  <pic:blipFill>
                    <a:blip r:embed="rId8" cstate="print"/>
                    <a:srcRect/>
                    <a:stretch>
                      <a:fillRect/>
                    </a:stretch>
                  </pic:blipFill>
                  <pic:spPr bwMode="auto">
                    <a:xfrm>
                      <a:off x="0" y="0"/>
                      <a:ext cx="1042035" cy="1069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B468A">
        <w:rPr>
          <w:rFonts w:ascii="Times New Roman" w:hAnsi="Times New Roman" w:cs="Times New Roman"/>
          <w:b/>
          <w:bCs/>
          <w:i w:val="0"/>
          <w:iCs w:val="0"/>
          <w:noProof/>
          <w:sz w:val="32"/>
          <w:szCs w:val="32"/>
          <w:u w:val="single"/>
        </w:rPr>
        <w:drawing>
          <wp:anchor distT="0" distB="0" distL="114300" distR="114300" simplePos="0" relativeHeight="251660288" behindDoc="1" locked="0" layoutInCell="1" allowOverlap="1" wp14:anchorId="3D18D14F" wp14:editId="7C22A879">
            <wp:simplePos x="0" y="0"/>
            <wp:positionH relativeFrom="column">
              <wp:posOffset>34925</wp:posOffset>
            </wp:positionH>
            <wp:positionV relativeFrom="paragraph">
              <wp:posOffset>486248</wp:posOffset>
            </wp:positionV>
            <wp:extent cx="1039495" cy="1066165"/>
            <wp:effectExtent l="0" t="0" r="8255" b="635"/>
            <wp:wrapTight wrapText="bothSides">
              <wp:wrapPolygon edited="0">
                <wp:start x="0" y="0"/>
                <wp:lineTo x="0" y="21227"/>
                <wp:lineTo x="21376" y="21227"/>
                <wp:lineTo x="21376" y="0"/>
                <wp:lineTo x="0" y="0"/>
              </wp:wrapPolygon>
            </wp:wrapTight>
            <wp:docPr id="5" name="Picture 5" descr="C:\Users\AJMAL KHAN\Desktop\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MAL KHAN\Desktop\new logo (1).JPG"/>
                    <pic:cNvPicPr>
                      <a:picLocks noChangeAspect="1" noChangeArrowheads="1"/>
                    </pic:cNvPicPr>
                  </pic:nvPicPr>
                  <pic:blipFill>
                    <a:blip r:embed="rId9" cstate="print"/>
                    <a:srcRect/>
                    <a:stretch>
                      <a:fillRect/>
                    </a:stretch>
                  </pic:blipFill>
                  <pic:spPr bwMode="auto">
                    <a:xfrm>
                      <a:off x="0" y="0"/>
                      <a:ext cx="1039495" cy="1066165"/>
                    </a:xfrm>
                    <a:prstGeom prst="rect">
                      <a:avLst/>
                    </a:prstGeom>
                    <a:ln w="88900" cap="sq" cmpd="thickThin">
                      <a:noFill/>
                      <a:prstDash val="solid"/>
                      <a:miter lim="800000"/>
                    </a:ln>
                    <a:effectLst/>
                  </pic:spPr>
                </pic:pic>
              </a:graphicData>
            </a:graphic>
            <wp14:sizeRelH relativeFrom="margin">
              <wp14:pctWidth>0</wp14:pctWidth>
            </wp14:sizeRelH>
            <wp14:sizeRelV relativeFrom="margin">
              <wp14:pctHeight>0</wp14:pctHeight>
            </wp14:sizeRelV>
          </wp:anchor>
        </w:drawing>
      </w:r>
      <w:r w:rsidRPr="007B468A">
        <w:rPr>
          <w:rFonts w:ascii="Times New Roman" w:hAnsi="Times New Roman" w:cs="Times New Roman"/>
          <w:b/>
          <w:bCs/>
          <w:i w:val="0"/>
          <w:iCs w:val="0"/>
          <w:sz w:val="28"/>
          <w:szCs w:val="28"/>
        </w:rPr>
        <w:t>International Journal of Social Science Archives</w:t>
      </w:r>
    </w:p>
    <w:p w14:paraId="0FB0C3AE" w14:textId="77777777" w:rsidR="003370D3" w:rsidRPr="007B468A" w:rsidRDefault="003370D3" w:rsidP="003370D3">
      <w:pPr>
        <w:pStyle w:val="IntenseQuote"/>
        <w:spacing w:after="240"/>
        <w:ind w:left="0" w:right="26"/>
        <w:rPr>
          <w:rFonts w:ascii="Times New Roman" w:hAnsi="Times New Roman" w:cs="Times New Roman"/>
          <w:i w:val="0"/>
          <w:iCs w:val="0"/>
          <w:sz w:val="26"/>
          <w:szCs w:val="26"/>
        </w:rPr>
      </w:pPr>
      <w:r w:rsidRPr="007B468A">
        <w:rPr>
          <w:rFonts w:ascii="Times New Roman" w:hAnsi="Times New Roman" w:cs="Times New Roman"/>
          <w:i w:val="0"/>
          <w:iCs w:val="0"/>
          <w:sz w:val="26"/>
          <w:szCs w:val="26"/>
        </w:rPr>
        <w:t>ISSN: 2707-8892</w:t>
      </w:r>
    </w:p>
    <w:p w14:paraId="0B4FAF60" w14:textId="77777777" w:rsidR="003370D3" w:rsidRPr="007B468A" w:rsidRDefault="003370D3" w:rsidP="003370D3">
      <w:pPr>
        <w:pStyle w:val="IntenseQuote"/>
        <w:spacing w:after="240"/>
        <w:ind w:left="0" w:right="26"/>
        <w:rPr>
          <w:rFonts w:ascii="Times New Roman" w:hAnsi="Times New Roman" w:cs="Times New Roman"/>
          <w:sz w:val="24"/>
          <w:szCs w:val="24"/>
        </w:rPr>
      </w:pPr>
      <w:r w:rsidRPr="007B468A">
        <w:rPr>
          <w:rFonts w:ascii="Times New Roman" w:hAnsi="Times New Roman" w:cs="Times New Roman"/>
          <w:i w:val="0"/>
          <w:iCs w:val="0"/>
          <w:sz w:val="24"/>
          <w:szCs w:val="24"/>
        </w:rPr>
        <w:t>Available at</w:t>
      </w:r>
      <w:r w:rsidRPr="007B468A">
        <w:rPr>
          <w:rFonts w:ascii="Times New Roman" w:hAnsi="Times New Roman" w:cs="Times New Roman"/>
          <w:sz w:val="24"/>
          <w:szCs w:val="24"/>
        </w:rPr>
        <w:t xml:space="preserve"> </w:t>
      </w:r>
      <w:hyperlink r:id="rId10" w:history="1">
        <w:r w:rsidRPr="007B468A">
          <w:rPr>
            <w:rStyle w:val="Hyperlink"/>
            <w:rFonts w:ascii="Times New Roman" w:hAnsi="Times New Roman" w:cs="Times New Roman"/>
            <w:sz w:val="24"/>
            <w:szCs w:val="24"/>
          </w:rPr>
          <w:t>www.ijssa.com</w:t>
        </w:r>
      </w:hyperlink>
    </w:p>
    <w:p w14:paraId="0B079C18" w14:textId="44BEB25B" w:rsidR="003370D3" w:rsidRPr="003370D3" w:rsidRDefault="003370D3" w:rsidP="003370D3">
      <w:pPr>
        <w:pStyle w:val="IntenseQuote"/>
        <w:spacing w:after="240"/>
        <w:ind w:left="0" w:right="26"/>
        <w:rPr>
          <w:rFonts w:ascii="Times New Roman" w:hAnsi="Times New Roman" w:cs="Times New Roman"/>
          <w:i w:val="0"/>
          <w:iCs w:val="0"/>
        </w:rPr>
      </w:pPr>
      <w:bookmarkStart w:id="1" w:name="_Hlk36107106"/>
      <w:r w:rsidRPr="007B468A">
        <w:rPr>
          <w:rFonts w:ascii="Times New Roman" w:hAnsi="Times New Roman" w:cs="Times New Roman"/>
          <w:i w:val="0"/>
          <w:iCs w:val="0"/>
        </w:rPr>
        <w:t xml:space="preserve">International Journal of Social Science </w:t>
      </w:r>
      <w:r>
        <w:rPr>
          <w:rFonts w:ascii="Times New Roman" w:hAnsi="Times New Roman" w:cs="Times New Roman"/>
          <w:i w:val="0"/>
          <w:iCs w:val="0"/>
        </w:rPr>
        <w:t>A</w:t>
      </w:r>
      <w:r w:rsidRPr="007B468A">
        <w:rPr>
          <w:rFonts w:ascii="Times New Roman" w:hAnsi="Times New Roman" w:cs="Times New Roman"/>
          <w:i w:val="0"/>
          <w:iCs w:val="0"/>
        </w:rPr>
        <w:t xml:space="preserve">rchives, </w:t>
      </w:r>
      <w:r w:rsidR="000F61C9">
        <w:rPr>
          <w:rFonts w:ascii="Times New Roman" w:hAnsi="Times New Roman" w:cs="Times New Roman"/>
          <w:i w:val="0"/>
          <w:iCs w:val="0"/>
        </w:rPr>
        <w:t>Jan</w:t>
      </w:r>
      <w:r w:rsidRPr="007B468A">
        <w:rPr>
          <w:rFonts w:ascii="Times New Roman" w:hAnsi="Times New Roman" w:cs="Times New Roman"/>
          <w:i w:val="0"/>
          <w:iCs w:val="0"/>
        </w:rPr>
        <w:t>, 20</w:t>
      </w:r>
      <w:r w:rsidR="00692467">
        <w:rPr>
          <w:rFonts w:ascii="Times New Roman" w:hAnsi="Times New Roman" w:cs="Times New Roman"/>
          <w:i w:val="0"/>
          <w:iCs w:val="0"/>
        </w:rPr>
        <w:t>21</w:t>
      </w:r>
      <w:r w:rsidRPr="007B468A">
        <w:rPr>
          <w:rFonts w:ascii="Times New Roman" w:hAnsi="Times New Roman" w:cs="Times New Roman"/>
          <w:i w:val="0"/>
          <w:iCs w:val="0"/>
        </w:rPr>
        <w:t>,</w:t>
      </w:r>
      <w:r w:rsidR="0047286E">
        <w:rPr>
          <w:rFonts w:ascii="Times New Roman" w:hAnsi="Times New Roman" w:cs="Times New Roman"/>
          <w:i w:val="0"/>
          <w:iCs w:val="0"/>
        </w:rPr>
        <w:t xml:space="preserve"> </w:t>
      </w:r>
      <w:r w:rsidR="00633033">
        <w:rPr>
          <w:rFonts w:ascii="Times New Roman" w:hAnsi="Times New Roman" w:cs="Times New Roman"/>
          <w:i w:val="0"/>
          <w:iCs w:val="0"/>
        </w:rPr>
        <w:t>3</w:t>
      </w:r>
      <w:r w:rsidRPr="007B468A">
        <w:rPr>
          <w:rFonts w:ascii="Times New Roman" w:hAnsi="Times New Roman" w:cs="Times New Roman"/>
          <w:i w:val="0"/>
          <w:iCs w:val="0"/>
        </w:rPr>
        <w:t xml:space="preserve">(2), </w:t>
      </w:r>
      <w:r w:rsidR="00F35010">
        <w:rPr>
          <w:rFonts w:ascii="Times New Roman" w:hAnsi="Times New Roman" w:cs="Times New Roman"/>
          <w:i w:val="0"/>
          <w:iCs w:val="0"/>
        </w:rPr>
        <w:t>96</w:t>
      </w:r>
      <w:r w:rsidR="0047286E">
        <w:rPr>
          <w:rFonts w:ascii="Times New Roman" w:hAnsi="Times New Roman" w:cs="Times New Roman"/>
          <w:i w:val="0"/>
          <w:iCs w:val="0"/>
        </w:rPr>
        <w:t>-106</w:t>
      </w:r>
      <w:r w:rsidRPr="007B468A">
        <w:rPr>
          <w:rFonts w:ascii="Times New Roman" w:hAnsi="Times New Roman" w:cs="Times New Roman"/>
          <w:i w:val="0"/>
          <w:iCs w:val="0"/>
        </w:rPr>
        <w:t>.</w:t>
      </w:r>
      <w:bookmarkEnd w:id="1"/>
    </w:p>
    <w:p w14:paraId="3DFBEA42" w14:textId="7261FF89" w:rsidR="00C47F34" w:rsidRPr="00433F9E" w:rsidRDefault="007A2FB1" w:rsidP="00433F9E">
      <w:pPr>
        <w:spacing w:after="240"/>
        <w:jc w:val="center"/>
        <w:rPr>
          <w:rFonts w:ascii="Times New Roman" w:hAnsi="Times New Roman" w:cs="Times New Roman"/>
          <w:b/>
          <w:bCs/>
          <w:color w:val="C00000"/>
          <w:sz w:val="32"/>
          <w:szCs w:val="32"/>
        </w:rPr>
      </w:pPr>
      <w:r w:rsidRPr="007A2FB1">
        <w:rPr>
          <w:rFonts w:ascii="Times New Roman" w:hAnsi="Times New Roman" w:cs="Times New Roman"/>
          <w:b/>
          <w:bCs/>
          <w:color w:val="C00000"/>
          <w:sz w:val="32"/>
          <w:szCs w:val="32"/>
        </w:rPr>
        <w:t>An Estimate of the Nature of Pakistani Civil Society</w:t>
      </w:r>
    </w:p>
    <w:p w14:paraId="0456BFE5" w14:textId="146F0C40" w:rsidR="000340B8" w:rsidRDefault="009E6C25" w:rsidP="000340B8">
      <w:pPr>
        <w:spacing w:after="240"/>
        <w:jc w:val="center"/>
        <w:rPr>
          <w:rFonts w:ascii="Times New Roman" w:hAnsi="Times New Roman" w:cs="Times New Roman"/>
          <w:b/>
          <w:bCs/>
          <w:vertAlign w:val="superscript"/>
        </w:rPr>
      </w:pPr>
      <w:r w:rsidRPr="009E6C25">
        <w:rPr>
          <w:rFonts w:ascii="Times New Roman" w:hAnsi="Times New Roman" w:cs="Times New Roman"/>
          <w:b/>
          <w:bCs/>
        </w:rPr>
        <w:t>Jamal Shah</w:t>
      </w:r>
    </w:p>
    <w:p w14:paraId="69C3DEDC" w14:textId="0FB679A5" w:rsidR="00B65E6A" w:rsidRPr="00417CCE" w:rsidRDefault="00680330" w:rsidP="00CF0515">
      <w:pPr>
        <w:spacing w:after="0"/>
        <w:jc w:val="center"/>
        <w:rPr>
          <w:rFonts w:ascii="Times New Roman" w:hAnsi="Times New Roman" w:cs="Times New Roman"/>
          <w:b/>
          <w:bCs/>
          <w:sz w:val="20"/>
          <w:szCs w:val="20"/>
          <w:vertAlign w:val="superscript"/>
        </w:rPr>
      </w:pPr>
      <w:r w:rsidRPr="00680330">
        <w:rPr>
          <w:rFonts w:ascii="Times New Roman" w:hAnsi="Times New Roman" w:cs="Times New Roman"/>
          <w:b/>
          <w:bCs/>
          <w:sz w:val="20"/>
          <w:szCs w:val="20"/>
        </w:rPr>
        <w:t>Associate Professor of Political Science at Government Post Graduate College, Mardan, KP</w:t>
      </w:r>
      <w:r w:rsidR="000340B8" w:rsidRPr="00B65E6A">
        <w:rPr>
          <w:rFonts w:ascii="Times New Roman" w:hAnsi="Times New Roman" w:cs="Times New Roman"/>
          <w:b/>
          <w:bCs/>
          <w:sz w:val="20"/>
          <w:szCs w:val="20"/>
          <w:vertAlign w:val="superscript"/>
        </w:rPr>
        <w:t xml:space="preserve">. </w:t>
      </w:r>
      <w:r w:rsidR="00CF0515">
        <w:rPr>
          <w:rFonts w:ascii="Times New Roman" w:hAnsi="Times New Roman" w:cs="Times New Roman"/>
          <w:b/>
          <w:bCs/>
          <w:sz w:val="20"/>
          <w:szCs w:val="20"/>
          <w:vertAlign w:val="superscript"/>
        </w:rPr>
        <w:tab/>
      </w:r>
      <w:r w:rsidR="00CF0515">
        <w:rPr>
          <w:rFonts w:ascii="Times New Roman" w:hAnsi="Times New Roman" w:cs="Times New Roman"/>
          <w:b/>
          <w:bCs/>
          <w:sz w:val="20"/>
          <w:szCs w:val="20"/>
          <w:vertAlign w:val="superscript"/>
        </w:rPr>
        <w:tab/>
      </w:r>
      <w:r w:rsidR="00CF0515">
        <w:rPr>
          <w:rFonts w:ascii="Times New Roman" w:hAnsi="Times New Roman" w:cs="Times New Roman"/>
          <w:b/>
          <w:bCs/>
          <w:sz w:val="20"/>
          <w:szCs w:val="20"/>
          <w:vertAlign w:val="superscript"/>
        </w:rPr>
        <w:tab/>
      </w:r>
      <w:bookmarkStart w:id="2" w:name="_GoBack"/>
      <w:bookmarkEnd w:id="2"/>
      <w:r w:rsidR="000340B8" w:rsidRPr="00B65E6A">
        <w:rPr>
          <w:rFonts w:ascii="Times New Roman" w:hAnsi="Times New Roman" w:cs="Times New Roman"/>
          <w:b/>
          <w:bCs/>
          <w:sz w:val="20"/>
          <w:szCs w:val="20"/>
        </w:rPr>
        <w:t xml:space="preserve">Email: </w:t>
      </w:r>
      <w:r w:rsidR="00FC098A" w:rsidRPr="00FC098A">
        <w:rPr>
          <w:rFonts w:ascii="Times New Roman" w:hAnsi="Times New Roman" w:cs="Times New Roman"/>
          <w:b/>
          <w:bCs/>
          <w:sz w:val="20"/>
          <w:szCs w:val="20"/>
        </w:rPr>
        <w:t>jamalkhattana@gmail.com</w:t>
      </w:r>
    </w:p>
    <w:p w14:paraId="6891DBA9" w14:textId="77777777" w:rsidR="00F02EA0" w:rsidRDefault="00FF2933" w:rsidP="004A12FC">
      <w:pPr>
        <w:pStyle w:val="IntenseQuote"/>
        <w:ind w:left="0" w:right="0"/>
        <w:jc w:val="both"/>
        <w:rPr>
          <w:rFonts w:ascii="Times New Roman" w:hAnsi="Times New Roman" w:cs="Times New Roman"/>
          <w:i w:val="0"/>
          <w:iCs w:val="0"/>
          <w:sz w:val="20"/>
          <w:szCs w:val="20"/>
        </w:rPr>
      </w:pPr>
      <w:r w:rsidRPr="00417CCE">
        <w:rPr>
          <w:rFonts w:ascii="Times New Roman" w:hAnsi="Times New Roman" w:cs="Times New Roman"/>
          <w:b/>
          <w:bCs/>
          <w:i w:val="0"/>
          <w:iCs w:val="0"/>
          <w:sz w:val="20"/>
          <w:szCs w:val="20"/>
        </w:rPr>
        <w:t>A</w:t>
      </w:r>
      <w:r w:rsidR="00B65E6A" w:rsidRPr="00417CCE">
        <w:rPr>
          <w:rFonts w:ascii="Times New Roman" w:hAnsi="Times New Roman" w:cs="Times New Roman"/>
          <w:b/>
          <w:bCs/>
          <w:i w:val="0"/>
          <w:iCs w:val="0"/>
          <w:sz w:val="20"/>
          <w:szCs w:val="20"/>
        </w:rPr>
        <w:t xml:space="preserve">bstract: </w:t>
      </w:r>
      <w:r w:rsidR="004A12FC" w:rsidRPr="004A12FC">
        <w:rPr>
          <w:rFonts w:ascii="Times New Roman" w:hAnsi="Times New Roman" w:cs="Times New Roman"/>
          <w:i w:val="0"/>
          <w:iCs w:val="0"/>
          <w:sz w:val="20"/>
          <w:szCs w:val="20"/>
        </w:rPr>
        <w:t>Civil society as an independent identity distinct from state is the product of modern struggle for the division of public and private spheres. Till very recently the terms state and society were used synonymously with the term civil society most often used for the state. However, the modern trend for democratization of polity has brought about a clear division between state and society with the state concerned only with the activities of the public sphere while the civil society with the private sphare. However, in most of the developing states the distinction between the two is still imprecise. This paper investigates the nature and status of Pakistani civil society and highlights the various hurdles in the way of an active, vibrant and functional civil society. The paper shows that the dominant role of the military, extra specialized role of the bureaucracy, centralization of power, non-independent role of the judiciary and discouraging role of the political institutions have been the main hurdles restricting Pakistani civil society with the results that it has remained controlled, restricted and emasculated during both the civilian and military governments.</w:t>
      </w:r>
    </w:p>
    <w:p w14:paraId="1394D6B3" w14:textId="7874C13C" w:rsidR="00A10D78" w:rsidRPr="00417CCE" w:rsidRDefault="007D7B51" w:rsidP="004A12FC">
      <w:pPr>
        <w:pStyle w:val="IntenseQuote"/>
        <w:ind w:left="0" w:right="0"/>
        <w:jc w:val="both"/>
        <w:rPr>
          <w:rFonts w:ascii="Times New Roman" w:hAnsi="Times New Roman" w:cs="Times New Roman"/>
          <w:i w:val="0"/>
          <w:iCs w:val="0"/>
          <w:sz w:val="20"/>
          <w:szCs w:val="20"/>
        </w:rPr>
      </w:pPr>
      <w:r w:rsidRPr="00417CCE">
        <w:rPr>
          <w:rFonts w:ascii="Times New Roman" w:hAnsi="Times New Roman" w:cs="Times New Roman"/>
          <w:i w:val="0"/>
          <w:iCs w:val="0"/>
          <w:sz w:val="20"/>
          <w:szCs w:val="20"/>
        </w:rPr>
        <w:t xml:space="preserve">Keywords: </w:t>
      </w:r>
      <w:r w:rsidR="00C479B1" w:rsidRPr="00C479B1">
        <w:rPr>
          <w:rFonts w:ascii="Times New Roman" w:hAnsi="Times New Roman" w:cs="Times New Roman"/>
          <w:i w:val="0"/>
          <w:iCs w:val="0"/>
          <w:sz w:val="20"/>
          <w:szCs w:val="20"/>
        </w:rPr>
        <w:t>State, Civil Society, State, centralization of Power, Non-governmental organizations and voluntary institutions.</w:t>
      </w:r>
    </w:p>
    <w:p w14:paraId="4FFD4866" w14:textId="77777777" w:rsidR="00FF2933" w:rsidRPr="00517F0B" w:rsidRDefault="00874C89" w:rsidP="00874C89">
      <w:pPr>
        <w:pStyle w:val="ListParagraph"/>
        <w:numPr>
          <w:ilvl w:val="0"/>
          <w:numId w:val="7"/>
        </w:numPr>
        <w:spacing w:after="240"/>
        <w:jc w:val="both"/>
        <w:rPr>
          <w:rFonts w:ascii="Times New Roman" w:hAnsi="Times New Roman" w:cs="Times New Roman"/>
          <w:b/>
          <w:bCs/>
          <w:color w:val="C00000"/>
          <w:sz w:val="24"/>
          <w:szCs w:val="24"/>
        </w:rPr>
      </w:pPr>
      <w:r w:rsidRPr="00517F0B">
        <w:rPr>
          <w:rFonts w:ascii="Times New Roman" w:hAnsi="Times New Roman" w:cs="Times New Roman"/>
          <w:b/>
          <w:bCs/>
          <w:color w:val="C00000"/>
          <w:sz w:val="24"/>
          <w:szCs w:val="24"/>
        </w:rPr>
        <w:t>Introduction</w:t>
      </w:r>
    </w:p>
    <w:p w14:paraId="10021E59" w14:textId="77777777" w:rsidR="00CA3BB2" w:rsidRPr="00CA3BB2" w:rsidRDefault="00CA3BB2" w:rsidP="002B1FE7">
      <w:pPr>
        <w:pStyle w:val="NormalWeb"/>
        <w:spacing w:before="0" w:beforeAutospacing="0" w:after="240" w:afterAutospacing="0" w:line="276" w:lineRule="auto"/>
        <w:jc w:val="both"/>
        <w:rPr>
          <w:rFonts w:eastAsia="Calibri"/>
          <w:sz w:val="20"/>
          <w:szCs w:val="20"/>
          <w:shd w:val="clear" w:color="auto" w:fill="FFFFFF"/>
        </w:rPr>
      </w:pPr>
      <w:r w:rsidRPr="00CA3BB2">
        <w:rPr>
          <w:rFonts w:eastAsia="Calibri"/>
          <w:sz w:val="20"/>
          <w:szCs w:val="20"/>
          <w:shd w:val="clear" w:color="auto" w:fill="FFFFFF"/>
        </w:rPr>
        <w:t xml:space="preserve">Civil society is a term mostly used for autonomous social units and associations outside the domain of government which have attained sufficient degree of independence. Previously, the concepts of state and society were applied interchangeably to mean state only and the state was idolized controlling every aspect of human life. The Greek sages (Socrates, Plato and Aristotle) and even the Modernists (Hobbs, Locke and Rousseau) used the term civil society to mean state [28]. This assumption of using the term society for state was a contributing factor supporting past totalitarianism where the state denied any personal/private space for activities such as culture, religion, family and private life. Adam Ferguson, David Hume, and Adam Smith (the Scottish Enlightenment thinkers) were the pioneers who clearly presented the term civil society as a complex net of human relations distinct from the State. Ferguson opines that this demarcation of civil society from the state was rendered necessary by the emergence of state despotism where the state tried to emasculate the society [17/16]. English philosopher also made a valuable </w:t>
      </w:r>
      <w:r w:rsidRPr="00CA3BB2">
        <w:rPr>
          <w:rFonts w:eastAsia="Calibri"/>
          <w:sz w:val="20"/>
          <w:szCs w:val="20"/>
          <w:shd w:val="clear" w:color="auto" w:fill="FFFFFF"/>
        </w:rPr>
        <w:lastRenderedPageBreak/>
        <w:t>contribution to the field of state-society relationship. Kant made no distinction between state and society while Hegel [16] thought civil society as a domain for the open struggle of economic elements and self seeking individuals. Hegel understood society as the ethical life between the family and the state. For him civil society and the state were antonyms where the society was totally independent from the state [48/264].</w:t>
      </w:r>
    </w:p>
    <w:p w14:paraId="3C52E6BE" w14:textId="2BF21CED" w:rsidR="00CA3BB2" w:rsidRPr="00CA3BB2" w:rsidRDefault="00CA3BB2" w:rsidP="007B35A5">
      <w:pPr>
        <w:pStyle w:val="NormalWeb"/>
        <w:spacing w:before="0" w:beforeAutospacing="0" w:after="240" w:afterAutospacing="0" w:line="276" w:lineRule="auto"/>
        <w:ind w:firstLine="720"/>
        <w:jc w:val="both"/>
        <w:rPr>
          <w:rFonts w:eastAsia="Calibri"/>
          <w:sz w:val="20"/>
          <w:szCs w:val="20"/>
          <w:shd w:val="clear" w:color="auto" w:fill="FFFFFF"/>
        </w:rPr>
      </w:pPr>
      <w:r w:rsidRPr="00CA3BB2">
        <w:rPr>
          <w:rFonts w:eastAsia="Calibri"/>
          <w:sz w:val="20"/>
          <w:szCs w:val="20"/>
          <w:shd w:val="clear" w:color="auto" w:fill="FFFFFF"/>
        </w:rPr>
        <w:t>Marx disagreed with the past research in the field and thought of civil society in term of the autonomous realm of private property and market relations [44]. Antonio Gramsci [15], while upholding the central Marxian approach, separated economy from the civil society and related it to the state and its cultural politics. For him civil society was manifested in the shape of trade union, schools, church, and other associations through which the ruling elite use its hegemony/domination over the society. Cohan and Arato [12] argued that the trends of civil society are against stateism and promote the optimal way to describe the latest common modern form of self organization. This shows that civil society is a dynamic concept which has passed through a process of metamorphosis throughout the history. As Giner [14/304] says, “[t]here is no such thing as the classical conception of civil society. There is a Lockean interpretation, but there is also a Hegelian one; and then there are Hobbesian, Marxian and Gramscian theories of it.” What keeps civil society unite is not the boundaries of a state but rather the values, ideas, social capital and networks [28]. However, state and society work as two complementary and indispensable elements that are detached but contiguous, distinctive but mutually dependent internal articulations of the social system as a whole [7/44]. The growing interest of researchers and academicians in civil society, especially in 2000s is the result of growing awareness in the areas of political pluralism, clash of civilization and conflict of identities [44].</w:t>
      </w:r>
    </w:p>
    <w:p w14:paraId="536AD985" w14:textId="77777777" w:rsidR="00CA3BB2" w:rsidRPr="00CA3BB2" w:rsidRDefault="00CA3BB2" w:rsidP="00D31F35">
      <w:pPr>
        <w:pStyle w:val="NormalWeb"/>
        <w:spacing w:before="0" w:beforeAutospacing="0" w:after="240" w:afterAutospacing="0" w:line="276" w:lineRule="auto"/>
        <w:ind w:firstLine="720"/>
        <w:jc w:val="both"/>
        <w:rPr>
          <w:rFonts w:eastAsia="Calibri"/>
          <w:sz w:val="20"/>
          <w:szCs w:val="20"/>
          <w:shd w:val="clear" w:color="auto" w:fill="FFFFFF"/>
        </w:rPr>
      </w:pPr>
      <w:r w:rsidRPr="00CA3BB2">
        <w:rPr>
          <w:rFonts w:eastAsia="Calibri"/>
          <w:sz w:val="20"/>
          <w:szCs w:val="20"/>
          <w:shd w:val="clear" w:color="auto" w:fill="FFFFFF"/>
        </w:rPr>
        <w:t>The term civil society has been variously defined by different scholars in the field for example, Keane [25/14] says that society constitutes all of the voluntary cultural and economic institutions that have to do with sphere of actions “outside of the domain of state,” and may apply various kinds of pressure on the institutions of state for retaining their independenc as against the state while M. Lutfullah Karaman and Bülent Aras [24] reveal that the keystone of democratic civil society is the liberty and autonomy from the political hegemony. Qadeer [1997: 5 as cited in 35] is of the opinion that Pakistani civil society is discernible in contemporary social institutions, such as labor unions, political parties, media and press, community organizations, citizen clubs and in traditional structures such as clans, neighborhood organizations, village, ethnic communities, traders associations, social networks and religious orders. These are middle structures regulating, balancing and influencing the state, and also organizing joint efforts in public affairs.</w:t>
      </w:r>
    </w:p>
    <w:p w14:paraId="45279CA2" w14:textId="77777777" w:rsidR="00CA3BB2" w:rsidRPr="00CA3BB2" w:rsidRDefault="00CA3BB2" w:rsidP="00D31F35">
      <w:pPr>
        <w:pStyle w:val="NormalWeb"/>
        <w:spacing w:before="0" w:beforeAutospacing="0" w:after="240" w:afterAutospacing="0" w:line="276" w:lineRule="auto"/>
        <w:ind w:firstLine="720"/>
        <w:jc w:val="both"/>
        <w:rPr>
          <w:rFonts w:eastAsia="Calibri"/>
          <w:sz w:val="20"/>
          <w:szCs w:val="20"/>
          <w:shd w:val="clear" w:color="auto" w:fill="FFFFFF"/>
        </w:rPr>
      </w:pPr>
      <w:r w:rsidRPr="00CA3BB2">
        <w:rPr>
          <w:rFonts w:eastAsia="Calibri"/>
          <w:sz w:val="20"/>
          <w:szCs w:val="20"/>
          <w:shd w:val="clear" w:color="auto" w:fill="FFFFFF"/>
        </w:rPr>
        <w:t xml:space="preserve">Pakistan’s civil society has been dominated by the state during both military and civil regimes alike. Pakistani political culture has not been developed to provide for an autonomous and developed civil society with the results that its basic components could not act as controlling body over the arbitrary working of the state. The enforcement of official ideology and narrative has stunted the growth of a functional civil society. Various restrictions were imposed on the citizens’ basic rights in one way or the other. Consequently, the state has remained the main controlling agency over the society [22/17]. Aqil Shah [41/358-9] opines that “The nature, composition, and development of civil society in Pakistan have been shaped by several interrelated factors: a lingering legacy of colonial rule where the colonial state controlled the society, the peculiar demands of postcolonial state formation, the ruling elite’s need for political legitimization, and long periods of military rule”. The ruling elite willfully controlled and depoliticized the public sphere [41/360]. State accountability to the people, individual rights, dissent, freedoms of expression and critical thinking, decentralization and provincial autonomy were distorted for defense needs and security threats by unfriendly neighbor states: India and Afghanistan. Rizvi [38] mentions the domination of state’s coercive arms over the political institutions that has restricted the growth of a viable society more than other factors. Malik [30/4] argues that in Pakistan the progress of state and society is imbalance. The state since independence has developed while the civil society has remained stagnant. And the crucial point is that this state’s expansion has been at the cost of essential civil organizations ‘including the political parties, constitution, judiciary, </w:t>
      </w:r>
      <w:r w:rsidRPr="00CA3BB2">
        <w:rPr>
          <w:rFonts w:eastAsia="Calibri"/>
          <w:sz w:val="20"/>
          <w:szCs w:val="20"/>
          <w:shd w:val="clear" w:color="auto" w:fill="FFFFFF"/>
        </w:rPr>
        <w:lastRenderedPageBreak/>
        <w:t>pluralism, free media and other activist groups outside the public sector. State power in Pakistan has been increased at the cost of society with the result that the non-representative state institutions (civil-military bureaucracy) manage the reins of society. Zulfiqar Ali Bhutto (hereinafter Bhutto) (1971-77) further enhanced the state’s position in cultural, educational and economic spheres by his nationalization process where he nationalized industries and some of the educational institutions where the state further bereaved the society of its independence. On the other hand, the legal and political institutions have also not played an independent role. The role of the judiciary, civil and military bureaucracy, political parties, and the centralized character of the state will show how civil society has been kept weak and underdeveloped.</w:t>
      </w:r>
    </w:p>
    <w:p w14:paraId="6911C281" w14:textId="1B0F9820" w:rsidR="005A0206" w:rsidRPr="00226E1E" w:rsidRDefault="00CA3BB2" w:rsidP="0023152F">
      <w:pPr>
        <w:pStyle w:val="NormalWeb"/>
        <w:numPr>
          <w:ilvl w:val="0"/>
          <w:numId w:val="7"/>
        </w:numPr>
        <w:spacing w:before="0" w:beforeAutospacing="0" w:after="240" w:afterAutospacing="0" w:line="276" w:lineRule="auto"/>
        <w:jc w:val="both"/>
        <w:rPr>
          <w:rFonts w:eastAsia="Calibri"/>
          <w:color w:val="C00000"/>
          <w:shd w:val="clear" w:color="auto" w:fill="FFFFFF"/>
        </w:rPr>
      </w:pPr>
      <w:r w:rsidRPr="00226E1E">
        <w:rPr>
          <w:rFonts w:eastAsia="Calibri"/>
          <w:b/>
          <w:bCs/>
          <w:color w:val="C00000"/>
          <w:shd w:val="clear" w:color="auto" w:fill="FFFFFF"/>
        </w:rPr>
        <w:t>Judiciary</w:t>
      </w:r>
    </w:p>
    <w:p w14:paraId="1BB0BA1C" w14:textId="24804CDF" w:rsidR="00CA3BB2" w:rsidRPr="00CA3BB2" w:rsidRDefault="00CA3BB2" w:rsidP="00BB48AE">
      <w:pPr>
        <w:pStyle w:val="NormalWeb"/>
        <w:spacing w:before="0" w:beforeAutospacing="0" w:after="240" w:afterAutospacing="0" w:line="276" w:lineRule="auto"/>
        <w:jc w:val="both"/>
        <w:rPr>
          <w:rFonts w:eastAsia="Calibri"/>
          <w:sz w:val="20"/>
          <w:szCs w:val="20"/>
          <w:shd w:val="clear" w:color="auto" w:fill="FFFFFF"/>
        </w:rPr>
      </w:pPr>
      <w:r w:rsidRPr="00CA3BB2">
        <w:rPr>
          <w:rFonts w:eastAsia="Calibri"/>
          <w:sz w:val="20"/>
          <w:szCs w:val="20"/>
          <w:shd w:val="clear" w:color="auto" w:fill="FFFFFF"/>
        </w:rPr>
        <w:t>Pakistan’s judicial history is rich but a bit complicated. Pakistani courts have been highly responsive to political dynamics and have time and again bended their decisions to support the civilian and military regimes and have declared time and again that the military coups are constitutionally justified with the dubious actions of the presidents/dictators legalized under the ‘doctrine of necessity’ which being an anathema has restricted the independence and autonomy of the judiciary, with the result that the civil society in Pakistan has remained controlled with the fundamental rights of the people restricted. Cohen [13/57-8] is of the view that this situation has arisen because majority of the Pakistan’s judges were Mohajirs and had a strong ideological loyalty to the new state than constitutionalism. Mushahid Hussain and Akmal Hussain [19/55] are of the opinion that in Pakistan the judgments of the higher judiciary "reflected 'ground realities,' including [the] mood of [the] masses [and the] preferences of the power structure”. Since the independence of Pakistan, its benches (with the exception of Justice Cornelius, Justice Rustum Kyani, and Justice Iftihar Chaudhry) have been upholding the arbitrary rules and acts of the military generals and upholding their government's supra-constitutional authority and accepting the fused executive, legislative and military powers in the office of military executive [32/91; 22/11, 51-2].</w:t>
      </w:r>
    </w:p>
    <w:p w14:paraId="739C5BF6" w14:textId="6701E29D" w:rsidR="00CA3BB2" w:rsidRPr="00CA3BB2" w:rsidRDefault="00CA3BB2" w:rsidP="00492F4B">
      <w:pPr>
        <w:pStyle w:val="NormalWeb"/>
        <w:spacing w:before="0" w:beforeAutospacing="0" w:after="240" w:afterAutospacing="0" w:line="276" w:lineRule="auto"/>
        <w:ind w:firstLine="720"/>
        <w:jc w:val="both"/>
        <w:rPr>
          <w:rFonts w:eastAsia="Calibri"/>
          <w:sz w:val="20"/>
          <w:szCs w:val="20"/>
          <w:shd w:val="clear" w:color="auto" w:fill="FFFFFF"/>
        </w:rPr>
      </w:pPr>
      <w:r w:rsidRPr="00CA3BB2">
        <w:rPr>
          <w:rFonts w:eastAsia="Calibri"/>
          <w:sz w:val="20"/>
          <w:szCs w:val="20"/>
          <w:shd w:val="clear" w:color="auto" w:fill="FFFFFF"/>
        </w:rPr>
        <w:t>The performance of Pakistani Judiciary is contextual. Its judgments in various cases represent domestic power dynamics. For example, during military rule, the courts have given judgments in various cases supporting the rulers and those judgments are highly democracy retarding decisions for instance, the decision in the case of Tamizuddin (1955) where the Supreme Court invalidated the Sindh High Court’s writ issued against the Governor General’s order regarding the dissolution of the first Constituent Assembly and upheld Governor General’s order as constitutional [10/86-7]; the Dosso’s case judgment(1958) upholding General Ayub ’s martial law; Supreme Court’s judgment confirming ban on the National Awami Party (1973) enforced by the then government; the Supreme Court’s judgment in the Nusrat Bhutto’s case legalizing Zia-ul-Haque’s martial law (1978); and the Supreme Court’s decision in the case of Khwaja Tariq Khan which declared the national and provincial assemblies’ dissolution in 1990 as constitutional. However, there are some of the judicial decisions which are democracy-promoting like decision of the court in the case of Usif Patel (1955) barring the Governor General from constitution making  by National Convention [10/90]; the judgment in the case of  Asma Jilani (1972) which declared the transferring of power to Yahiya Khan as illegal, unconstitutional and hence usurpation thus reversed the judgment given in Dosso case; the decision in the case of Benazir Bhutto (1988) which declaring political parties as citizen’s basic rights thus fundamental for election; the decision in the case of Haji Saifullah (1988) restricting the presidential power to dissolve the assembly; and the decision in Nawaz Sharif’s case which further restricted the arbitrary power of the president .</w:t>
      </w:r>
      <w:r w:rsidR="00492F4B">
        <w:rPr>
          <w:rFonts w:eastAsia="Calibri"/>
          <w:sz w:val="20"/>
          <w:szCs w:val="20"/>
          <w:shd w:val="clear" w:color="auto" w:fill="FFFFFF"/>
        </w:rPr>
        <w:t xml:space="preserve"> </w:t>
      </w:r>
      <w:r w:rsidRPr="00CA3BB2">
        <w:rPr>
          <w:rFonts w:eastAsia="Calibri"/>
          <w:sz w:val="20"/>
          <w:szCs w:val="20"/>
          <w:shd w:val="clear" w:color="auto" w:fill="FFFFFF"/>
        </w:rPr>
        <w:t>According to Tayyab Mahmud [29], the superior judiciary of Pakistan during 1947-72 was independent enough to provide a strong protection of freedom of religion because the religious scholars (ulema) were not more aggressive. However, the superior judiciary of Pakistan during 1973-83 retreated from her position of explicit protection of freedom of religion of religious minorities.</w:t>
      </w:r>
    </w:p>
    <w:p w14:paraId="408711EB" w14:textId="77777777" w:rsidR="00327011" w:rsidRPr="003C6871" w:rsidRDefault="00CA3BB2" w:rsidP="00327011">
      <w:pPr>
        <w:pStyle w:val="NormalWeb"/>
        <w:numPr>
          <w:ilvl w:val="0"/>
          <w:numId w:val="7"/>
        </w:numPr>
        <w:spacing w:before="0" w:beforeAutospacing="0" w:after="240" w:afterAutospacing="0" w:line="276" w:lineRule="auto"/>
        <w:jc w:val="both"/>
        <w:rPr>
          <w:rFonts w:eastAsia="Calibri"/>
          <w:color w:val="C00000"/>
          <w:shd w:val="clear" w:color="auto" w:fill="FFFFFF"/>
        </w:rPr>
      </w:pPr>
      <w:r w:rsidRPr="003C6871">
        <w:rPr>
          <w:rFonts w:eastAsia="Calibri"/>
          <w:b/>
          <w:bCs/>
          <w:color w:val="C00000"/>
          <w:shd w:val="clear" w:color="auto" w:fill="FFFFFF"/>
        </w:rPr>
        <w:t>Civil Bureaucracy</w:t>
      </w:r>
    </w:p>
    <w:p w14:paraId="5080D0C5" w14:textId="4D5E9500" w:rsidR="00CA3BB2" w:rsidRPr="00CA3BB2" w:rsidRDefault="00CA3BB2" w:rsidP="002B1FE7">
      <w:pPr>
        <w:pStyle w:val="NormalWeb"/>
        <w:spacing w:before="0" w:beforeAutospacing="0" w:after="240" w:afterAutospacing="0" w:line="276" w:lineRule="auto"/>
        <w:jc w:val="both"/>
        <w:rPr>
          <w:rFonts w:eastAsia="Calibri"/>
          <w:sz w:val="20"/>
          <w:szCs w:val="20"/>
          <w:shd w:val="clear" w:color="auto" w:fill="FFFFFF"/>
        </w:rPr>
      </w:pPr>
      <w:r w:rsidRPr="00CA3BB2">
        <w:rPr>
          <w:rFonts w:eastAsia="Calibri"/>
          <w:sz w:val="20"/>
          <w:szCs w:val="20"/>
          <w:shd w:val="clear" w:color="auto" w:fill="FFFFFF"/>
        </w:rPr>
        <w:lastRenderedPageBreak/>
        <w:t>Three reasons can be put forward for the immense power which civil bureaucracy has acquired in Pakistan; a) Jinnah’s severe illness soon after partition, b) incompetence and mediocrity of leaders that came after Jinnah, and c) the incompetency of the Muslim League to reconcile the pluralist ethnic and political groups [22/29]. Bureaucratic domination in Pakistan is a colonial legacy because before independence, the areas comprising Pakistan were relatively constitutionally less developed and were more under direct bureaucratic rule [47/83]. So in the subcontinent the co-existence of bureaucratic authoritarianism with procedural democracy has been one of the long-lasting legacies of colonial rule [21/19]. The mindset that “The civil society should be managed, governed and controlled and it is the bureaucracy that can do that” has also helped in retarding the growth of a functional civil society.</w:t>
      </w:r>
    </w:p>
    <w:p w14:paraId="78D5FEB0" w14:textId="77777777" w:rsidR="00CA3BB2" w:rsidRPr="00CA3BB2" w:rsidRDefault="00CA3BB2" w:rsidP="002F367C">
      <w:pPr>
        <w:pStyle w:val="NormalWeb"/>
        <w:spacing w:before="0" w:beforeAutospacing="0" w:after="240" w:afterAutospacing="0" w:line="276" w:lineRule="auto"/>
        <w:ind w:firstLine="720"/>
        <w:jc w:val="both"/>
        <w:rPr>
          <w:rFonts w:eastAsia="Calibri"/>
          <w:sz w:val="20"/>
          <w:szCs w:val="20"/>
          <w:shd w:val="clear" w:color="auto" w:fill="FFFFFF"/>
        </w:rPr>
      </w:pPr>
      <w:r w:rsidRPr="00CA3BB2">
        <w:rPr>
          <w:rFonts w:eastAsia="Calibri"/>
          <w:sz w:val="20"/>
          <w:szCs w:val="20"/>
          <w:shd w:val="clear" w:color="auto" w:fill="FFFFFF"/>
        </w:rPr>
        <w:t>Bureaucracy must be accountable. This accountability should be to the people through their elected representatives. The accountability of the bureaucracy demands that it should be restricted to its instrumental role. To make it accountable it must be controlled by the political institutions-the parliament, the executive, political parties, interest groups etc. In Pakistan the political institutions have not been developed enough to restrict bureaucracy to it role. Fred Warren Riggs [36/158] opines that the chief executive can control bureaucracy, both civil and military, only if he has a power base outside the bureaucracy. This means that he requires an extra bureaucratic power base to control bureaucracy. But history shows that executive has always been dependent on the bureaucracy for various reasons. They are always short of legitimacy and have no power base in the masses. So to gain legitimacy and acquire a power base, the executives have been dependent on the bureaucracy rather than the masses. In the same vein, the political parties as political institutions were not tolerated to develop by the colonial masters. They groomed the bureaucracy because the colonial masters were concerned with the preservation of peace and collection of the revenue, the functions which only bureaucracy could effectively perform. Similarly, the legislature, as a political institution is also an instrument restricting bureaucracy. However, its power to do so depends, Riggs [36/124-9] says, on the electoral system, political parties and interest groups. In Pakistan, the interest groups, the electoral system and the political parties have been unorganized, ineffective and not autonomous and have failed to perform their specialized functions. This situation has given major cushion to bureaucracy to perform extra-bureaucratic functions because when the political institutions are incapable to restrict bureaucracy to its specialized functions, it inevitably acquires a major role in policy making . The bureaucracy then resists the various reforms in the society which threaten its privileged position, through various methods and means [11/167-86].</w:t>
      </w:r>
    </w:p>
    <w:p w14:paraId="329B80B0" w14:textId="77777777" w:rsidR="0035360B" w:rsidRPr="003C6871" w:rsidRDefault="00CA3BB2" w:rsidP="0035360B">
      <w:pPr>
        <w:pStyle w:val="NormalWeb"/>
        <w:numPr>
          <w:ilvl w:val="0"/>
          <w:numId w:val="7"/>
        </w:numPr>
        <w:spacing w:before="0" w:beforeAutospacing="0" w:after="240" w:afterAutospacing="0" w:line="276" w:lineRule="auto"/>
        <w:jc w:val="both"/>
        <w:rPr>
          <w:rFonts w:eastAsia="Calibri"/>
          <w:b/>
          <w:bCs/>
          <w:color w:val="C00000"/>
          <w:shd w:val="clear" w:color="auto" w:fill="FFFFFF"/>
        </w:rPr>
      </w:pPr>
      <w:r w:rsidRPr="003C6871">
        <w:rPr>
          <w:rFonts w:eastAsia="Calibri"/>
          <w:b/>
          <w:bCs/>
          <w:color w:val="C00000"/>
          <w:shd w:val="clear" w:color="auto" w:fill="FFFFFF"/>
        </w:rPr>
        <w:t>Military</w:t>
      </w:r>
    </w:p>
    <w:p w14:paraId="4498A012" w14:textId="4F1D5039" w:rsidR="00CA3BB2" w:rsidRPr="00CA3BB2" w:rsidRDefault="00CA3BB2" w:rsidP="002B1FE7">
      <w:pPr>
        <w:pStyle w:val="NormalWeb"/>
        <w:spacing w:before="0" w:beforeAutospacing="0" w:after="240" w:afterAutospacing="0" w:line="276" w:lineRule="auto"/>
        <w:jc w:val="both"/>
        <w:rPr>
          <w:rFonts w:eastAsia="Calibri"/>
          <w:sz w:val="20"/>
          <w:szCs w:val="20"/>
          <w:shd w:val="clear" w:color="auto" w:fill="FFFFFF"/>
        </w:rPr>
      </w:pPr>
      <w:r w:rsidRPr="00CA3BB2">
        <w:rPr>
          <w:rFonts w:eastAsia="Calibri"/>
          <w:sz w:val="20"/>
          <w:szCs w:val="20"/>
          <w:shd w:val="clear" w:color="auto" w:fill="FFFFFF"/>
        </w:rPr>
        <w:t>Being a developed institution the military has, through various means, kept the political and societal institutions weak and dwarfed. Societal and political institutions and groups have remained fragmented and stagnant under the military hegemonic conditions-conditions which according to Saeed Shafqat [40/8-9] have produced anti-system movements. Aqil Shah [41] opines that military’s role in the politics of Pakistan has contributed to the pitiable societal development while Shafqat [40/255] argues that both civilian and military governments in Pakistan have been controlling the resources of the civil society and have been hindering the development of political parties and autonomous groups. Repeated military interventions in politics, along with the enforcement of martial law, derailing of the political process and the weakening of political and societal institutions and norms have restricted the growth of civil society in Pakistan. It is therefore, vital to investigate the contributing factors of the military’s strength in Pakistan.</w:t>
      </w:r>
    </w:p>
    <w:p w14:paraId="2E41AF60" w14:textId="77777777" w:rsidR="00CA3BB2" w:rsidRPr="00CA3BB2" w:rsidRDefault="00CA3BB2" w:rsidP="002F367C">
      <w:pPr>
        <w:pStyle w:val="NormalWeb"/>
        <w:spacing w:before="0" w:beforeAutospacing="0" w:after="240" w:afterAutospacing="0" w:line="276" w:lineRule="auto"/>
        <w:ind w:firstLine="720"/>
        <w:jc w:val="both"/>
        <w:rPr>
          <w:rFonts w:eastAsia="Calibri"/>
          <w:sz w:val="20"/>
          <w:szCs w:val="20"/>
          <w:shd w:val="clear" w:color="auto" w:fill="FFFFFF"/>
        </w:rPr>
      </w:pPr>
      <w:r w:rsidRPr="00CA3BB2">
        <w:rPr>
          <w:rFonts w:eastAsia="Calibri"/>
          <w:sz w:val="20"/>
          <w:szCs w:val="20"/>
          <w:shd w:val="clear" w:color="auto" w:fill="FFFFFF"/>
        </w:rPr>
        <w:t xml:space="preserve">Military in Pakistan has full control, either directly or indirectly, over the political and societal institutions and groups. Army has been a decisive element in the politics of Pakistan because of having unfriendly relations with both Afghanistan and India  [37/51-7; 46/124] and, according to Cheema [9/137] and Malik [31/145] the cold war when Pakistan army was purposively supported by the US to fight communism. The military’s powerful role, Rizvi </w:t>
      </w:r>
      <w:r w:rsidRPr="00CA3BB2">
        <w:rPr>
          <w:rFonts w:eastAsia="Calibri"/>
          <w:sz w:val="20"/>
          <w:szCs w:val="20"/>
          <w:shd w:val="clear" w:color="auto" w:fill="FFFFFF"/>
        </w:rPr>
        <w:lastRenderedPageBreak/>
        <w:t>[37/16-22] argues, is ascribed to multiple factors including weak economy, vertical and horizontal divisions in the society, lack of unity and vague national identity; lack of disciplined and well organized political parties, political leadership and interest groups; weak democratic traditions, army’s west-oriented temperament, its well organized structure, its monopoly over the instruments of war; its hierarchical structure and esprit de corps; the longing of the civilian leaders for retaining an efficient and strong army to face the hostile environment, and the deployment of the military in ‘non-professional’ fields. Aziz [5] is of the opinion that the dominance of military in politics is due to its consciousness of her interests -the outcome of historical institutionalism and path dependency theory (the result of the colonial history). Newberg [32/10] argues that “The army helped to keep parliaments at bay; by absorbing a huge share of the national exchequer; the military influenced the distribution of resources [and] the nature of domestic political debate”. The comparative strength of the military (and not merely the underdeveloped nature of political organizations as Huntington [18/196-8] claims) has helped in its intervention into politics and no independent group, political organization or class has been permitted to grow under its hegemonic control [40/12]. Zia expanded military’s role further when he said that "Pakistan's armed forces were responsible for not only safeguarding the country's territorial integrity but also its ideological basis" and "preservation of that ideology and the Islamic character of the country was...as important as the security of the country's geographical boundaries" (the daily Muslim, March 14, 1984) thus providing the military the power to intervene into politics in order to defend Islam and Pakistan’s Ideology. Strong religious enthusiasm has also supported the existence of strong military.</w:t>
      </w:r>
    </w:p>
    <w:p w14:paraId="28F1D1BD" w14:textId="77777777" w:rsidR="00CA3BB2" w:rsidRPr="00CA3BB2" w:rsidRDefault="00CA3BB2" w:rsidP="002F367C">
      <w:pPr>
        <w:pStyle w:val="NormalWeb"/>
        <w:spacing w:before="0" w:beforeAutospacing="0" w:after="240" w:afterAutospacing="0" w:line="276" w:lineRule="auto"/>
        <w:ind w:firstLine="720"/>
        <w:jc w:val="both"/>
        <w:rPr>
          <w:rFonts w:eastAsia="Calibri"/>
          <w:sz w:val="20"/>
          <w:szCs w:val="20"/>
          <w:shd w:val="clear" w:color="auto" w:fill="FFFFFF"/>
        </w:rPr>
      </w:pPr>
      <w:r w:rsidRPr="00CA3BB2">
        <w:rPr>
          <w:rFonts w:eastAsia="Calibri"/>
          <w:sz w:val="20"/>
          <w:szCs w:val="20"/>
          <w:shd w:val="clear" w:color="auto" w:fill="FFFFFF"/>
        </w:rPr>
        <w:t>Another argument for the strength of the Pakistani military is that it has been continuously trying to achieving economic independence. Pakistan military has established a number of organizations like Fauji Foundation, Army Welfare Trust, Shaheen Foundation, Bahria Foundation etc. for the betterment of both serving and retired workforce. These organizations are the military’s economic arms like the Turkish “Army Mutual Assistance Association”. These organizations are claimed to be nongovernmental and are considered to be parts of the society, but in reality they are the tools of the state, the military, which manages them. So, the state supervises society by its tools which are claimed to be nongovernmental. Some other profitable projects have also been started by the military for gaining more economic autonomy besides allocating and distributing land to the retired military officers .</w:t>
      </w:r>
    </w:p>
    <w:p w14:paraId="60080DA9" w14:textId="77777777" w:rsidR="00CA3BB2" w:rsidRPr="00CA3BB2" w:rsidRDefault="00CA3BB2" w:rsidP="002F367C">
      <w:pPr>
        <w:pStyle w:val="NormalWeb"/>
        <w:spacing w:before="0" w:beforeAutospacing="0" w:after="240" w:afterAutospacing="0" w:line="276" w:lineRule="auto"/>
        <w:ind w:firstLine="720"/>
        <w:jc w:val="both"/>
        <w:rPr>
          <w:rFonts w:eastAsia="Calibri"/>
          <w:sz w:val="20"/>
          <w:szCs w:val="20"/>
          <w:shd w:val="clear" w:color="auto" w:fill="FFFFFF"/>
        </w:rPr>
      </w:pPr>
      <w:r w:rsidRPr="00CA3BB2">
        <w:rPr>
          <w:rFonts w:eastAsia="Calibri"/>
          <w:sz w:val="20"/>
          <w:szCs w:val="20"/>
          <w:shd w:val="clear" w:color="auto" w:fill="FFFFFF"/>
        </w:rPr>
        <w:t>About all of the Pakistani civilian governments have been controlled by the military. Muhammad Khan Junejo’s government was dissolved in 1988 because he took some decision against the military’s wishes for example, Naik Mohammad, a Major General, was replaced by Aslam Hayat, a civilian, as Director Intelligence Bureau without the consent of Zia [40/216]; he signed the Geneva Agreement on Afghanistan without Zia’s approval; constituted an independent and impartial inquiry on the incident of Ojri Camp; and replaced Sahibzada Yaqoob, a Lieutenant General and Zia’s man by Zain Noorani as a Minister for foreign affairs [40/217]. In 1990 Benazir Bhutto’s government was dissolved because she removed in May 1989 the ISI’s (Inter Services Intelligence) chief, Hamid Gul, a Lieutenant General, and appointed him as corps commander, Multan against the army chief’s advice [40/228]; she interfered in the Army Selection Board’s process and tried to extend the term of Alam Jan Mehsud, a Lieutenant General and corps commander Lahore [40/230; 45/367; 27/47, 228-9]. Nawaz’s government was dissolved in 1993 because he had developed difference with army over the question of sending Pakistani forces against Iraq in August 1990 [38/210-11]; General Beg, the then COAS, issued a statement in July 1991on the mounting danger of Pak-India war which Nawaz was not agree with; he appointed Javed Nasir, a Lieutenant General, as Director General ISI against army chief’s consent [38/211]; and had developed disagreement with the military over the Operation Clean Up launched in Sindh [38/212]. Nawaz’s government was again dissolved in 1999 because of his interference in the military high command [5/48; 43/40]. His stand on Kargil issue and peace initiative with India in 1999 were seen with distrust by the military [43/40; 30].</w:t>
      </w:r>
    </w:p>
    <w:p w14:paraId="3000E99B" w14:textId="77777777" w:rsidR="00CA3BB2" w:rsidRPr="00CA3BB2" w:rsidRDefault="00CA3BB2" w:rsidP="002F367C">
      <w:pPr>
        <w:pStyle w:val="NormalWeb"/>
        <w:spacing w:before="0" w:beforeAutospacing="0" w:after="240" w:afterAutospacing="0" w:line="276" w:lineRule="auto"/>
        <w:ind w:firstLine="720"/>
        <w:jc w:val="both"/>
        <w:rPr>
          <w:rFonts w:eastAsia="Calibri"/>
          <w:sz w:val="20"/>
          <w:szCs w:val="20"/>
          <w:shd w:val="clear" w:color="auto" w:fill="FFFFFF"/>
        </w:rPr>
      </w:pPr>
      <w:r w:rsidRPr="00CA3BB2">
        <w:rPr>
          <w:rFonts w:eastAsia="Calibri"/>
          <w:sz w:val="20"/>
          <w:szCs w:val="20"/>
          <w:shd w:val="clear" w:color="auto" w:fill="FFFFFF"/>
        </w:rPr>
        <w:lastRenderedPageBreak/>
        <w:t>Cohen [13/130] argues that army cannot address problems faced by the country (having no specialized experience in them), nor is it ready to allow other state institutions to grow and develop. When in power, the military cannot tolerate other’s mistakes while the saga is that its own performance has sometimes worsened the situation. Cohen [13/158] is of the view that Pakistan’s military thinks that it must veto any civilian decision that affects ‘national security’-a concept so broadly defined that not only includes purely military matters but also foreign and domestic issues, economic policy, budgets, and many other areas which are of interest to military. Zia said “[W]hen the political leaders failed to steer the country out of a crisis, it is an inexcusable sin for the armed forces to sit as silent spectators. It is, primarily, for this reason that the army had to intervene to save the country” [23/129]. When the civilian government has mass support and has power base in them, the government can control the army. For example during his initial days Bhutto implemented many reforms affecting the army. However, when his power base in the masses eroded, he sought army’s support which the army thought as a golden opportunity (for reforms see 37/213-6).</w:t>
      </w:r>
    </w:p>
    <w:p w14:paraId="3D7164A2" w14:textId="77777777" w:rsidR="0035360B" w:rsidRPr="003C6871" w:rsidRDefault="00CA3BB2" w:rsidP="0035360B">
      <w:pPr>
        <w:pStyle w:val="NormalWeb"/>
        <w:numPr>
          <w:ilvl w:val="0"/>
          <w:numId w:val="7"/>
        </w:numPr>
        <w:spacing w:before="0" w:beforeAutospacing="0" w:after="240" w:afterAutospacing="0" w:line="276" w:lineRule="auto"/>
        <w:jc w:val="both"/>
        <w:rPr>
          <w:rFonts w:eastAsia="Calibri"/>
          <w:color w:val="C00000"/>
          <w:shd w:val="clear" w:color="auto" w:fill="FFFFFF"/>
        </w:rPr>
      </w:pPr>
      <w:r w:rsidRPr="003C6871">
        <w:rPr>
          <w:rFonts w:eastAsia="Calibri"/>
          <w:b/>
          <w:bCs/>
          <w:color w:val="C00000"/>
          <w:shd w:val="clear" w:color="auto" w:fill="FFFFFF"/>
        </w:rPr>
        <w:t>Political Parties</w:t>
      </w:r>
    </w:p>
    <w:p w14:paraId="2E0EB7A7" w14:textId="0D3821B2" w:rsidR="00CA3BB2" w:rsidRPr="00CA3BB2" w:rsidRDefault="00CA3BB2" w:rsidP="002B1FE7">
      <w:pPr>
        <w:pStyle w:val="NormalWeb"/>
        <w:spacing w:before="0" w:beforeAutospacing="0" w:after="240" w:afterAutospacing="0" w:line="276" w:lineRule="auto"/>
        <w:jc w:val="both"/>
        <w:rPr>
          <w:rFonts w:eastAsia="Calibri"/>
          <w:sz w:val="20"/>
          <w:szCs w:val="20"/>
          <w:shd w:val="clear" w:color="auto" w:fill="FFFFFF"/>
        </w:rPr>
      </w:pPr>
      <w:r w:rsidRPr="00CA3BB2">
        <w:rPr>
          <w:rFonts w:eastAsia="Calibri"/>
          <w:sz w:val="20"/>
          <w:szCs w:val="20"/>
          <w:shd w:val="clear" w:color="auto" w:fill="FFFFFF"/>
        </w:rPr>
        <w:t>Being the essential conditions of democracy, political parties are liaison role between the society and government. However, in Pakistan since independence we have no well disciplined and organized political party to perform that function. Muslim League, a party of the Muslims of undivided India for establishing Islamic unity to achieve Pakistan was confronted with three main weaknesses: a) it had no consensus on the future program; b) had no agreement on addressing regional claims; and c) had no organized party cadres in the Muslim-majority provinces [2/104]. To defend its position as the Indian Muslims’ only representative party, it started to harass the opposition who were accused as both traitors to Pakistan and Islam. Furthermore, Liaquat Ali Khan, first prime minister of Pakistan, said in 1950 that “The formation of new political parties in opposition to the Muslim League is against the interest of Pakistan” [46/93]. League’s leaders had started to equate the nation with the Muslim League; “If you destroy the League you destroy Pakistan” [Miss Fatima Jinnah quoted in 39/83]. Muhammad Ali Jinnah even recommended that there should be no other party besides Muslim League [39/83].</w:t>
      </w:r>
    </w:p>
    <w:p w14:paraId="05A83B11" w14:textId="77777777" w:rsidR="00CA3BB2" w:rsidRPr="00CA3BB2" w:rsidRDefault="00CA3BB2" w:rsidP="002F367C">
      <w:pPr>
        <w:pStyle w:val="NormalWeb"/>
        <w:spacing w:before="0" w:beforeAutospacing="0" w:after="240" w:afterAutospacing="0" w:line="276" w:lineRule="auto"/>
        <w:ind w:firstLine="720"/>
        <w:jc w:val="both"/>
        <w:rPr>
          <w:rFonts w:eastAsia="Calibri"/>
          <w:sz w:val="20"/>
          <w:szCs w:val="20"/>
          <w:shd w:val="clear" w:color="auto" w:fill="FFFFFF"/>
        </w:rPr>
      </w:pPr>
      <w:r w:rsidRPr="00CA3BB2">
        <w:rPr>
          <w:rFonts w:eastAsia="Calibri"/>
          <w:sz w:val="20"/>
          <w:szCs w:val="20"/>
          <w:shd w:val="clear" w:color="auto" w:fill="FFFFFF"/>
        </w:rPr>
        <w:t>Pakistan’s civil and military rulers have used state machinery to harass dissenters and opposition through repressive and oppressive rules, ordinances and imposition of governor’s rule and have provided many opportunities to army and bureaucracy to intervene into politics with brutal consequences for democracy and political stability and civil society. Both civilian and military governments have used various ordinances (used as political instruments) to punish political opponents and supervise rather stunt the development of the society’s organizations [for the various ordinances see 40/38-9; 37/64-5, 101-2; 32/79]. Ayub Khan (1958-69), besides the above instruments, introduced “Voluntary Social Welfare Agencies Registration and Control Ordinance” in 1961for controlling voluntary organizations. The state started restraining both the religious and secular institutions of society fearing that they will help in establishing  a functional civil society which might criticize state policies [35]. This attitude of intolerance and non-accommodation has resulted in the restriction of political and civil liberties, discriminatory accountability, absence of consensual and accommodationist culture and violence [46/12-3].</w:t>
      </w:r>
    </w:p>
    <w:p w14:paraId="21EEB3E6" w14:textId="77777777" w:rsidR="00CA3BB2" w:rsidRPr="00CA3BB2" w:rsidRDefault="00CA3BB2" w:rsidP="002F367C">
      <w:pPr>
        <w:pStyle w:val="NormalWeb"/>
        <w:spacing w:before="0" w:beforeAutospacing="0" w:after="240" w:afterAutospacing="0" w:line="276" w:lineRule="auto"/>
        <w:ind w:firstLine="720"/>
        <w:jc w:val="both"/>
        <w:rPr>
          <w:rFonts w:eastAsia="Calibri"/>
          <w:sz w:val="20"/>
          <w:szCs w:val="20"/>
          <w:shd w:val="clear" w:color="auto" w:fill="FFFFFF"/>
        </w:rPr>
      </w:pPr>
      <w:r w:rsidRPr="00CA3BB2">
        <w:rPr>
          <w:rFonts w:eastAsia="Calibri"/>
          <w:sz w:val="20"/>
          <w:szCs w:val="20"/>
          <w:shd w:val="clear" w:color="auto" w:fill="FFFFFF"/>
        </w:rPr>
        <w:t xml:space="preserve">During democratic eras the political parties have created a sort of authoritarianism with the objective of muting and weakening the opponents rather than adopting the principles of cooperation, accommodation, tolerance and conciliation for establishing a democratic polity [40]. Bhutto provided a purely parliamentary constitution in 1973. However, the later amendments to the constitution distorted parliamentary democracy, restricted criticism of the government, constrained the fundamental rights, and restricted the powers of judiciary. Bhutto applied almost full emergency powers. Mian Mahmud Ali Kasuri (People's Party Law Minister) had warned in early 1973 that, “Once elected, the federal and provincial heads of government will be absolutely irremovable . . . the prime minister will become a virtual dictator . . . the president of Pakistan will be like an appendix in the human body."  In fact, </w:t>
      </w:r>
      <w:r w:rsidRPr="00CA3BB2">
        <w:rPr>
          <w:rFonts w:eastAsia="Calibri"/>
          <w:sz w:val="20"/>
          <w:szCs w:val="20"/>
          <w:shd w:val="clear" w:color="auto" w:fill="FFFFFF"/>
        </w:rPr>
        <w:lastRenderedPageBreak/>
        <w:t>Bhutto's use of military power, hostilities against politicians, provincialists, and opposition parties etc. sounded apprehensively like military dictators. The way he manipulated the constitution beyond any opposition, the state power and its constitutional apparatus resumed dictatorial colors [32/26]. In such circumstances civil society was virtually handicapped. To weaken the opposition, Bhutto in May 1974 amended the constitution to empower the PM (Bhutto) to declare a political party as illegal if it works against the territorial integrity and sovereignty of Pakistan. The National Awami Party was declared illegal using this amendment. Using Burki [8/72-3] words “His aim was to create a one-party state with himself at the top like a Napoleon”. Bhutto equated government opposition with anti-state activities and, as Newberg [32/118] says, “responded to opposition by bringing all the power of the state to bear against it: first intelligence units and paramilitary forces, then civil and military courts and finally, the army”. The National Alliance Party (NAP), which was working for minorities’ rights, won 10 out of 20 seats while no seat was won by the PPP in Baluchistan Provincial Assembly. On various charges, which Siddiqi [43/64-7] claims to be doubtful; Bhutto dissolved the NAP-JUP coalition government in Baluchistan in 1973, thus ushering into a period of increased nationalism and militancy in Baluchistan. Bhutto never tolerated opposition and used various tactics to mute it. He established his personal paramilitary force, the “Federal Security Force” (FSF), in 1972, to emasculate the opposition [40/177-81]. Thus the lack of effective opposition and several layers of security, Ziring [49/144] demonstrates, Bhutto was untouchable with dictatorial power. Media was tolerated if not critical of his actions or policies and only favorable coverage was allowed [42/344-5].</w:t>
      </w:r>
    </w:p>
    <w:p w14:paraId="5D784549" w14:textId="77777777" w:rsidR="00CA3BB2" w:rsidRPr="00CA3BB2" w:rsidRDefault="00CA3BB2" w:rsidP="002F367C">
      <w:pPr>
        <w:pStyle w:val="NormalWeb"/>
        <w:spacing w:before="0" w:beforeAutospacing="0" w:after="240" w:afterAutospacing="0" w:line="276" w:lineRule="auto"/>
        <w:ind w:firstLine="720"/>
        <w:jc w:val="both"/>
        <w:rPr>
          <w:rFonts w:eastAsia="Calibri"/>
          <w:sz w:val="20"/>
          <w:szCs w:val="20"/>
          <w:shd w:val="clear" w:color="auto" w:fill="FFFFFF"/>
        </w:rPr>
      </w:pPr>
      <w:r w:rsidRPr="00CA3BB2">
        <w:rPr>
          <w:rFonts w:eastAsia="Calibri"/>
          <w:sz w:val="20"/>
          <w:szCs w:val="20"/>
          <w:shd w:val="clear" w:color="auto" w:fill="FFFFFF"/>
        </w:rPr>
        <w:t>Similarly, Zia, when came to power, initiated a sterner rule. He abolished political parties when they criticized his government; jailed people who questioned his orders and restricted courts’ jurisdiction when they disapproved his orders. The “doctrine of necessity” was applied to enfeeble civil society [32/26]. Zia banned media, political parties, labor unions, student organizations, at all levels [34/118]. Zia’s PCO (Provisional Constitutional Order) 1981 was a mighty instrument against society organizations which empowered the executive and equipped him with wide emergency provisions. Amendments were made in Pakistan Penal Code’s Section 499 to take legal action against the editors of newspapers for unfavorable publications [4/85]. All decisions, actions and orders by the regime could not be questioned "in any court on any ground whatsoever" [32/180-1], thus crippling the courts of most of their power; people’s fundamental rights violated and the opposition leaders imprisoned, persecuted, exiled, tortured and subjected to brutal treatment.</w:t>
      </w:r>
    </w:p>
    <w:p w14:paraId="202D21EF" w14:textId="77777777" w:rsidR="0035360B" w:rsidRPr="003C6871" w:rsidRDefault="00CA3BB2" w:rsidP="0035360B">
      <w:pPr>
        <w:pStyle w:val="NormalWeb"/>
        <w:numPr>
          <w:ilvl w:val="0"/>
          <w:numId w:val="7"/>
        </w:numPr>
        <w:spacing w:before="0" w:beforeAutospacing="0" w:after="240" w:afterAutospacing="0" w:line="276" w:lineRule="auto"/>
        <w:jc w:val="both"/>
        <w:rPr>
          <w:rFonts w:eastAsia="Calibri"/>
          <w:color w:val="C00000"/>
          <w:shd w:val="clear" w:color="auto" w:fill="FFFFFF"/>
        </w:rPr>
      </w:pPr>
      <w:r w:rsidRPr="003C6871">
        <w:rPr>
          <w:rFonts w:eastAsia="Calibri"/>
          <w:b/>
          <w:bCs/>
          <w:color w:val="C00000"/>
          <w:shd w:val="clear" w:color="auto" w:fill="FFFFFF"/>
        </w:rPr>
        <w:t>Centralization of Powers</w:t>
      </w:r>
    </w:p>
    <w:p w14:paraId="6A06ED57" w14:textId="4B51E78E" w:rsidR="00CA3BB2" w:rsidRPr="00CA3BB2" w:rsidRDefault="00CA3BB2" w:rsidP="002B1FE7">
      <w:pPr>
        <w:pStyle w:val="NormalWeb"/>
        <w:spacing w:before="0" w:beforeAutospacing="0" w:after="240" w:afterAutospacing="0" w:line="276" w:lineRule="auto"/>
        <w:jc w:val="both"/>
        <w:rPr>
          <w:rFonts w:eastAsia="Calibri"/>
          <w:sz w:val="20"/>
          <w:szCs w:val="20"/>
          <w:shd w:val="clear" w:color="auto" w:fill="FFFFFF"/>
        </w:rPr>
      </w:pPr>
      <w:r w:rsidRPr="00CA3BB2">
        <w:rPr>
          <w:rFonts w:eastAsia="Calibri"/>
          <w:sz w:val="20"/>
          <w:szCs w:val="20"/>
          <w:shd w:val="clear" w:color="auto" w:fill="FFFFFF"/>
        </w:rPr>
        <w:t>Pakistan has experienced centralizing tendencies since 1947. Jinnah had held 3 most important positions from the beginning: as a Pakistan’s Governor-General; as a Muslim League’s president and as a president and a legal advisor to the Constituent Assembly [23/24]. Khalid Bin Sayeed [39/253-71] argues that Jinnah was not accountable; could adapt and amend any article of the Indian Act, 1935 till April1, 1948; was not bound by the advices of the ministers; could override the orders of the prime minister; could proclaim emergency; and could make laws for any province or take its administration. But Ziring [49/51] argues that after partition the situation was such that Jinnah as Father of the Nation was irreplaceable. The views of state and ethnic elite after independence were conflicting. The former supported centralization while the later favored provincial autonomy and state elite’s "nation-building" attempts were seen as "nation-destroying" by ethnic leaders [2/72] and, Samina Ahmad [1/91] says, the state elite tried to establish a strong and centralized structures, use intimidation and force to repress dissents and co-opted preferred sections of the socio-economic elites. The stress on integrity produces a federal polity only in name with strong unitary tendencies. Every Pakistani leader has emphasized on the existence of a powerful center and has opposed the demand for provincial autonomy. Jinnah said “You have carved out a territory, a vast territory. It is all yours: it does not belong to a Punjabi or a Sindhi or a Pathan or a Bengali…Therefore, if you want to build yourself up into a nation, for God’s sake give up this provincialism” [13/205].</w:t>
      </w:r>
    </w:p>
    <w:p w14:paraId="26CC0B0F" w14:textId="77777777" w:rsidR="00CA3BB2" w:rsidRPr="00CA3BB2" w:rsidRDefault="00CA3BB2" w:rsidP="002F367C">
      <w:pPr>
        <w:pStyle w:val="NormalWeb"/>
        <w:spacing w:before="0" w:beforeAutospacing="0" w:after="240" w:afterAutospacing="0" w:line="276" w:lineRule="auto"/>
        <w:ind w:firstLine="720"/>
        <w:jc w:val="both"/>
        <w:rPr>
          <w:rFonts w:eastAsia="Calibri"/>
          <w:sz w:val="20"/>
          <w:szCs w:val="20"/>
          <w:shd w:val="clear" w:color="auto" w:fill="FFFFFF"/>
        </w:rPr>
      </w:pPr>
      <w:r w:rsidRPr="00CA3BB2">
        <w:rPr>
          <w:rFonts w:eastAsia="Calibri"/>
          <w:sz w:val="20"/>
          <w:szCs w:val="20"/>
          <w:shd w:val="clear" w:color="auto" w:fill="FFFFFF"/>
        </w:rPr>
        <w:lastRenderedPageBreak/>
        <w:t>Ilhan Niaz [33/62-83] argues that centralism was the product of the inefficiency and inexperience of the provincial elite to administer provincial matters and their readiness to leave them to be dealt with by the center. Although both Pakistan and India have received similar administrative structure from Britain, the former has experienced a more centralist and authoritarian rule because Britain considered the regions constituting Pakistan strategically more important than economically and were unstable requiring military for suppressing the local rebellions and also Afghanistan and Russian’s expansionist designs. This policy of centralism and authoritarianism was sustained by the successive governments [46/53-65]. Every constitution of Pakistan has empowered the central government with the provincial autonomy reduced to a farcical status. This centralization resulted in ethnic divide in Pakistan as the small provinces have resented the Punjabi-Mohajirs domination of the state [27/21].</w:t>
      </w:r>
    </w:p>
    <w:p w14:paraId="780E950F" w14:textId="743209C5" w:rsidR="00CA3BB2" w:rsidRPr="00CA3BB2" w:rsidRDefault="00CA3BB2" w:rsidP="002F367C">
      <w:pPr>
        <w:pStyle w:val="NormalWeb"/>
        <w:spacing w:before="0" w:beforeAutospacing="0" w:after="240" w:afterAutospacing="0" w:line="276" w:lineRule="auto"/>
        <w:ind w:firstLine="720"/>
        <w:jc w:val="both"/>
        <w:rPr>
          <w:rFonts w:eastAsia="Calibri"/>
          <w:sz w:val="20"/>
          <w:szCs w:val="20"/>
          <w:shd w:val="clear" w:color="auto" w:fill="FFFFFF"/>
        </w:rPr>
      </w:pPr>
      <w:r w:rsidRPr="00CA3BB2">
        <w:rPr>
          <w:rFonts w:eastAsia="Calibri"/>
          <w:sz w:val="20"/>
          <w:szCs w:val="20"/>
          <w:shd w:val="clear" w:color="auto" w:fill="FFFFFF"/>
        </w:rPr>
        <w:t>Both the military and civilian rulers have adopted an approach of authoritarianism which has resulted in disunity, economic degradation, and dissatisfaction and estrangement of the minority provinces. When not in government, Bhutto [6/8] said “The tragedy of Pakistan lies in the fact that although federalism is most appropriate for our conditions, nevertheless…Pakistan has been called a federation in name only. In practice, it has remained a quasi-unitary state...In the name of a strong centre the powers of the provinces were weakened to the point of being extinguished”. But he demonstrated quite contrary when he became the chief executive. Similarly, Nawaz Sharif during his second term (February 17, 1997–October 12, 1999) acted dictatorially to tease and remove anyone including the chief justice and the army chief [26/473].</w:t>
      </w:r>
      <w:r w:rsidR="002F367C">
        <w:rPr>
          <w:rFonts w:eastAsia="Calibri"/>
          <w:sz w:val="20"/>
          <w:szCs w:val="20"/>
          <w:shd w:val="clear" w:color="auto" w:fill="FFFFFF"/>
        </w:rPr>
        <w:t xml:space="preserve"> </w:t>
      </w:r>
      <w:r w:rsidRPr="00CA3BB2">
        <w:rPr>
          <w:rFonts w:eastAsia="Calibri"/>
          <w:sz w:val="20"/>
          <w:szCs w:val="20"/>
          <w:shd w:val="clear" w:color="auto" w:fill="FFFFFF"/>
        </w:rPr>
        <w:t>The answer to Pakistan’s survival and progress, as Talbot [46/183] also indicates, is not in maintaining bureaucratic centralism, but in a consociational sort of power sharing mechanism, taking into account state diversity which has been buried by the traditions of non-accommodation, intolerance and viceregalism with the resultant catastrophic consequences. The disintegration of Pakistan (1971) was the price paid for over-centralization.</w:t>
      </w:r>
    </w:p>
    <w:p w14:paraId="6279515D" w14:textId="77777777" w:rsidR="00CA3BB2" w:rsidRPr="00F16BC7" w:rsidRDefault="00CA3BB2" w:rsidP="0035360B">
      <w:pPr>
        <w:pStyle w:val="NormalWeb"/>
        <w:numPr>
          <w:ilvl w:val="0"/>
          <w:numId w:val="7"/>
        </w:numPr>
        <w:spacing w:before="0" w:beforeAutospacing="0" w:after="240" w:afterAutospacing="0" w:line="276" w:lineRule="auto"/>
        <w:jc w:val="both"/>
        <w:rPr>
          <w:rFonts w:eastAsia="Calibri"/>
          <w:b/>
          <w:bCs/>
          <w:color w:val="C00000"/>
          <w:shd w:val="clear" w:color="auto" w:fill="FFFFFF"/>
        </w:rPr>
      </w:pPr>
      <w:r w:rsidRPr="00F16BC7">
        <w:rPr>
          <w:rFonts w:eastAsia="Calibri"/>
          <w:b/>
          <w:bCs/>
          <w:color w:val="C00000"/>
          <w:shd w:val="clear" w:color="auto" w:fill="FFFFFF"/>
        </w:rPr>
        <w:t>Conclusion</w:t>
      </w:r>
    </w:p>
    <w:p w14:paraId="633352CC" w14:textId="77777777" w:rsidR="00CA3BB2" w:rsidRPr="00CA3BB2" w:rsidRDefault="00CA3BB2" w:rsidP="002B1FE7">
      <w:pPr>
        <w:pStyle w:val="NormalWeb"/>
        <w:spacing w:before="0" w:beforeAutospacing="0" w:after="240" w:afterAutospacing="0" w:line="276" w:lineRule="auto"/>
        <w:jc w:val="both"/>
        <w:rPr>
          <w:rFonts w:eastAsia="Calibri"/>
          <w:sz w:val="20"/>
          <w:szCs w:val="20"/>
          <w:shd w:val="clear" w:color="auto" w:fill="FFFFFF"/>
        </w:rPr>
      </w:pPr>
      <w:r w:rsidRPr="00CA3BB2">
        <w:rPr>
          <w:rFonts w:eastAsia="Calibri"/>
          <w:sz w:val="20"/>
          <w:szCs w:val="20"/>
          <w:shd w:val="clear" w:color="auto" w:fill="FFFFFF"/>
        </w:rPr>
        <w:t>Pakistani civil society till recently was stunted, muted and depoliticized with less activism during both civilian and military rule. Military rulers banned political parties and political activities, disqualify opposition, repress political dissents, and weakened the courts. Media was control and emasculated not to publish or contain matters endangering the internal and external affairs including academic publications criticizing the government policies specially during Ayub Khan’s rule which was a “watershed in defining relations between state and society in Pakistan, as its main political legacy was centralization of state authority by cementing many of the political distortions that arose in the first decade” [21/55]. During democratic era of 1988-99 NGOs were intimidated with their activities controlled. Nevertheless, the NGOs have tried to safeguard the non-state sphere through instruments like Pakistan NGO Forum (PNF) [41/363-4].</w:t>
      </w:r>
    </w:p>
    <w:p w14:paraId="42FC392C" w14:textId="77777777" w:rsidR="00CA3BB2" w:rsidRPr="00CA3BB2" w:rsidRDefault="00CA3BB2" w:rsidP="00B62A11">
      <w:pPr>
        <w:pStyle w:val="NormalWeb"/>
        <w:spacing w:before="0" w:beforeAutospacing="0" w:after="240" w:afterAutospacing="0" w:line="276" w:lineRule="auto"/>
        <w:ind w:firstLine="720"/>
        <w:jc w:val="both"/>
        <w:rPr>
          <w:rFonts w:eastAsia="Calibri"/>
          <w:sz w:val="20"/>
          <w:szCs w:val="20"/>
          <w:shd w:val="clear" w:color="auto" w:fill="FFFFFF"/>
        </w:rPr>
      </w:pPr>
      <w:r w:rsidRPr="00CA3BB2">
        <w:rPr>
          <w:rFonts w:eastAsia="Calibri"/>
          <w:sz w:val="20"/>
          <w:szCs w:val="20"/>
          <w:shd w:val="clear" w:color="auto" w:fill="FFFFFF"/>
        </w:rPr>
        <w:t xml:space="preserve">However, Pakistani civil society is not non-existent. It is exists in the shapes of women associations, bar councils, labor unions; doctors, civil servants and engineers’ associations; student bodies and chambers of commerce with national repute. Pakistani civil society got momentum in 1969 in the shape of a protest movement when students, labor unions, engineers, lawyers and doctors jointly brought down the military-backed regime of Ayub Khan like a house of cards. A number of organizations are working in Pakistan for democratization for example, multiparty system; the opposition and criticism which the civil society organizations have leveled against the authoritarian tendencies like a countrywide protest against the 1999 military coup, the unlawful confinement of politicians, the unlawful constitutional amendments, and Musharraf’s referendum. Media associations like the All Pakistan Newspapers Society (APNS), Council of Pakistan Newspaper Editors (CPNE) and Human Rights Commission of Pakistan (HRCP) are constantly criticizing government’s policies that try to curb freedom. Similarly, the Pakistan Institute for Labor Education and Research (PILER), the Sustainable Development Policy Institute (SDPI), the NGO Resource Center (NGORC), the Social Policy Development Center (SPDC), and Madrasahs </w:t>
      </w:r>
      <w:r w:rsidRPr="00CA3BB2">
        <w:rPr>
          <w:rFonts w:eastAsia="Calibri"/>
          <w:sz w:val="20"/>
          <w:szCs w:val="20"/>
          <w:shd w:val="clear" w:color="auto" w:fill="FFFFFF"/>
        </w:rPr>
        <w:lastRenderedPageBreak/>
        <w:t>(religious schools) and Islamic Charities render priceless services to the society [41/368-9; 30]. Nawaz manifested absolute power with absolute majority in the National Assembly during his second term but it was only the Press which took up the gauntlet to challenge his dictatorial power. NGOs play a vital role in Pakistan. Take the example of the WAF (Women Action Forum), APWA (All Pakistan Women Association), FWCS (Family Welfare Cooperative Society), TK (Tehrik-i-Khawateen), Edhi Foundation, or CBO (Community-Based Organizations). APWA tries to improve the status of women in Pakistan and has strongly opposed women rights abuses and has raised voices against the customs of karokari  and swara .</w:t>
      </w:r>
    </w:p>
    <w:p w14:paraId="0AD7E0DA" w14:textId="77777777" w:rsidR="00CA3BB2" w:rsidRDefault="00CA3BB2" w:rsidP="00B62A11">
      <w:pPr>
        <w:pStyle w:val="NormalWeb"/>
        <w:spacing w:before="0" w:beforeAutospacing="0" w:after="240" w:afterAutospacing="0" w:line="276" w:lineRule="auto"/>
        <w:ind w:firstLine="720"/>
        <w:jc w:val="both"/>
        <w:rPr>
          <w:rFonts w:eastAsia="Calibri"/>
          <w:sz w:val="20"/>
          <w:szCs w:val="20"/>
          <w:shd w:val="clear" w:color="auto" w:fill="FFFFFF"/>
        </w:rPr>
      </w:pPr>
      <w:r w:rsidRPr="00CA3BB2">
        <w:rPr>
          <w:rFonts w:eastAsia="Calibri"/>
          <w:sz w:val="20"/>
          <w:szCs w:val="20"/>
          <w:shd w:val="clear" w:color="auto" w:fill="FFFFFF"/>
        </w:rPr>
        <w:t>The civil society in Pakistan can be made more active, vibrant and functional if the main obstacles restricting its progress are removed. These impediments are bureaucratic centralization, imbalance democratic process, dependent role of judiciary, intolerance of opposition, colonial legacy, army’s dominant role, violation of civil rights and liberties, and state’s ideological structure. Talbot [46/93] mentions weak political culture  (traditionalism, feudalism, lack of accommodation and tolerance, lack of accountability and transparency, family-centered and personality based political parties, army control of civilian domain, weak and underdeveloped political institutions and judiciary and lack of democratic values) as the main factor responsible for the stunted growth Pakistani civil society.</w:t>
      </w:r>
    </w:p>
    <w:p w14:paraId="26A4A811" w14:textId="4AD79E85" w:rsidR="00934050" w:rsidRPr="009D114A" w:rsidRDefault="00934050" w:rsidP="00CA3BB2">
      <w:pPr>
        <w:pStyle w:val="NormalWeb"/>
        <w:spacing w:before="0" w:beforeAutospacing="0" w:after="240" w:afterAutospacing="0"/>
        <w:rPr>
          <w:rFonts w:eastAsiaTheme="minorEastAsia"/>
          <w:sz w:val="20"/>
          <w:szCs w:val="20"/>
        </w:rPr>
      </w:pPr>
      <w:r w:rsidRPr="005C1529">
        <w:rPr>
          <w:rStyle w:val="Strong"/>
          <w:color w:val="C00000"/>
        </w:rPr>
        <w:t xml:space="preserve">Acknowledgement: </w:t>
      </w:r>
      <w:r w:rsidRPr="00E53E88">
        <w:rPr>
          <w:rStyle w:val="Strong"/>
          <w:sz w:val="20"/>
          <w:szCs w:val="20"/>
        </w:rPr>
        <w:t xml:space="preserve">This research received no external </w:t>
      </w:r>
      <w:r w:rsidR="008C410B" w:rsidRPr="00E53E88">
        <w:rPr>
          <w:rStyle w:val="Strong"/>
          <w:sz w:val="20"/>
          <w:szCs w:val="20"/>
        </w:rPr>
        <w:t>funding,</w:t>
      </w:r>
      <w:r w:rsidRPr="00E53E88">
        <w:rPr>
          <w:rStyle w:val="Strong"/>
          <w:sz w:val="20"/>
          <w:szCs w:val="20"/>
        </w:rPr>
        <w:t xml:space="preserve"> and the authors declare no conflict of interest.</w:t>
      </w:r>
      <w:r w:rsidRPr="00E53E88">
        <w:rPr>
          <w:b/>
          <w:bCs/>
          <w:sz w:val="20"/>
          <w:szCs w:val="20"/>
        </w:rPr>
        <w:t xml:space="preserve"> </w:t>
      </w:r>
    </w:p>
    <w:p w14:paraId="15D04C00" w14:textId="77777777" w:rsidR="00934050" w:rsidRPr="008C2EAF" w:rsidRDefault="00934050" w:rsidP="00934050">
      <w:pPr>
        <w:rPr>
          <w:rFonts w:ascii="Times New Roman" w:hAnsi="Times New Roman" w:cs="Times New Roman"/>
          <w:b/>
          <w:color w:val="C00000"/>
        </w:rPr>
      </w:pPr>
      <w:r w:rsidRPr="008C2EAF">
        <w:rPr>
          <w:rFonts w:ascii="Times New Roman" w:hAnsi="Times New Roman" w:cs="Times New Roman"/>
          <w:b/>
          <w:color w:val="C00000"/>
        </w:rPr>
        <w:t>References</w:t>
      </w:r>
    </w:p>
    <w:p w14:paraId="6B90F599"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Ahmad, S. (1997). Centralization, authoritarianism and the mismanagement of ethnic relations in Pakistan. In M. E. Brown &amp; S. Ganguly (Eds.), </w:t>
      </w:r>
      <w:r w:rsidRPr="00596DAF">
        <w:rPr>
          <w:rFonts w:ascii="Times New Roman" w:hAnsi="Times New Roman" w:cs="Times New Roman"/>
          <w:i/>
          <w:color w:val="000000"/>
          <w:sz w:val="20"/>
          <w:szCs w:val="20"/>
        </w:rPr>
        <w:t>Government policies and ethnic relations in Asia and Pacific</w:t>
      </w:r>
      <w:r w:rsidRPr="00596DAF">
        <w:rPr>
          <w:rFonts w:ascii="Times New Roman" w:hAnsi="Times New Roman" w:cs="Times New Roman"/>
          <w:color w:val="000000"/>
          <w:sz w:val="20"/>
          <w:szCs w:val="20"/>
        </w:rPr>
        <w:t xml:space="preserve"> (83-127). Cambridge &amp; London: MIT Press.</w:t>
      </w:r>
    </w:p>
    <w:p w14:paraId="332ACDD1"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bCs/>
          <w:color w:val="000000"/>
          <w:sz w:val="20"/>
          <w:szCs w:val="20"/>
        </w:rPr>
        <w:t xml:space="preserve">Amin, T. (1988). </w:t>
      </w:r>
      <w:r w:rsidRPr="00596DAF">
        <w:rPr>
          <w:rFonts w:ascii="Times New Roman" w:hAnsi="Times New Roman" w:cs="Times New Roman"/>
          <w:bCs/>
          <w:i/>
          <w:color w:val="000000"/>
          <w:sz w:val="20"/>
          <w:szCs w:val="20"/>
        </w:rPr>
        <w:t xml:space="preserve">Ethno-national movements of Pakistan: </w:t>
      </w:r>
      <w:r w:rsidRPr="00596DAF">
        <w:rPr>
          <w:rFonts w:ascii="Times New Roman" w:hAnsi="Times New Roman" w:cs="Times New Roman"/>
          <w:i/>
          <w:color w:val="000000"/>
          <w:sz w:val="20"/>
          <w:szCs w:val="20"/>
        </w:rPr>
        <w:t>Domestic and international factors</w:t>
      </w:r>
      <w:r w:rsidRPr="00596DAF">
        <w:rPr>
          <w:rFonts w:ascii="Times New Roman" w:hAnsi="Times New Roman" w:cs="Times New Roman"/>
          <w:color w:val="000000"/>
          <w:sz w:val="20"/>
          <w:szCs w:val="20"/>
        </w:rPr>
        <w:t>. Islamabad: Institute of Policy Studies.</w:t>
      </w:r>
    </w:p>
    <w:p w14:paraId="0C269FAC"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Amin, T. (1993). </w:t>
      </w:r>
      <w:r w:rsidRPr="00596DAF">
        <w:rPr>
          <w:rFonts w:ascii="Times New Roman" w:hAnsi="Times New Roman" w:cs="Times New Roman"/>
          <w:i/>
          <w:color w:val="000000"/>
          <w:sz w:val="20"/>
          <w:szCs w:val="20"/>
        </w:rPr>
        <w:t>Ethno-national movements of Pakistan: Domestic and international factors</w:t>
      </w:r>
      <w:r w:rsidRPr="00596DAF">
        <w:rPr>
          <w:rFonts w:ascii="Times New Roman" w:hAnsi="Times New Roman" w:cs="Times New Roman"/>
          <w:color w:val="000000"/>
          <w:sz w:val="20"/>
          <w:szCs w:val="20"/>
        </w:rPr>
        <w:t>. Islamabad: Institute of Political Studies.</w:t>
      </w:r>
    </w:p>
    <w:p w14:paraId="40C84DAB"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Ayesha, S. (2007). </w:t>
      </w:r>
      <w:r w:rsidRPr="00596DAF">
        <w:rPr>
          <w:rFonts w:ascii="Times New Roman" w:hAnsi="Times New Roman" w:cs="Times New Roman"/>
          <w:i/>
          <w:color w:val="000000"/>
          <w:sz w:val="20"/>
          <w:szCs w:val="20"/>
        </w:rPr>
        <w:t>Military inc.: Inside Pakistan military economy</w:t>
      </w:r>
      <w:r w:rsidRPr="00596DAF">
        <w:rPr>
          <w:rFonts w:ascii="Times New Roman" w:hAnsi="Times New Roman" w:cs="Times New Roman"/>
          <w:color w:val="000000"/>
          <w:sz w:val="20"/>
          <w:szCs w:val="20"/>
        </w:rPr>
        <w:t>. Oxford: Oxford University Press.</w:t>
      </w:r>
    </w:p>
    <w:p w14:paraId="5F587E33"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bCs/>
          <w:color w:val="000000"/>
          <w:sz w:val="20"/>
          <w:szCs w:val="20"/>
        </w:rPr>
        <w:t xml:space="preserve">Aziz, M. (2008). </w:t>
      </w:r>
      <w:r w:rsidRPr="00596DAF">
        <w:rPr>
          <w:rFonts w:ascii="Times New Roman" w:hAnsi="Times New Roman" w:cs="Times New Roman"/>
          <w:bCs/>
          <w:i/>
          <w:color w:val="000000"/>
          <w:sz w:val="20"/>
          <w:szCs w:val="20"/>
        </w:rPr>
        <w:t xml:space="preserve">Military control in Pakistan: </w:t>
      </w:r>
      <w:r w:rsidRPr="00596DAF">
        <w:rPr>
          <w:rFonts w:ascii="Times New Roman" w:hAnsi="Times New Roman" w:cs="Times New Roman"/>
          <w:i/>
          <w:color w:val="000000"/>
          <w:sz w:val="20"/>
          <w:szCs w:val="20"/>
        </w:rPr>
        <w:t>The parallel state</w:t>
      </w:r>
      <w:r w:rsidRPr="00596DAF">
        <w:rPr>
          <w:rFonts w:ascii="Times New Roman" w:hAnsi="Times New Roman" w:cs="Times New Roman"/>
          <w:color w:val="000000"/>
          <w:sz w:val="20"/>
          <w:szCs w:val="20"/>
        </w:rPr>
        <w:t>. London &amp; New York: Routledge.</w:t>
      </w:r>
    </w:p>
    <w:p w14:paraId="60EE45A3"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bCs/>
          <w:color w:val="000000"/>
          <w:sz w:val="20"/>
          <w:szCs w:val="20"/>
        </w:rPr>
        <w:t xml:space="preserve">Bhutto, Z. A. (1971). The great tragedy at </w:t>
      </w:r>
      <w:hyperlink r:id="rId11" w:history="1">
        <w:r w:rsidRPr="00596DAF">
          <w:rPr>
            <w:rStyle w:val="Hyperlink"/>
            <w:rFonts w:ascii="Times New Roman" w:hAnsi="Times New Roman" w:cs="Times New Roman"/>
            <w:bCs/>
            <w:sz w:val="20"/>
            <w:szCs w:val="20"/>
          </w:rPr>
          <w:t>www.bhutto.org</w:t>
        </w:r>
      </w:hyperlink>
      <w:r w:rsidRPr="00596DAF">
        <w:rPr>
          <w:rFonts w:ascii="Times New Roman" w:hAnsi="Times New Roman" w:cs="Times New Roman"/>
          <w:color w:val="000000"/>
          <w:sz w:val="20"/>
          <w:szCs w:val="20"/>
        </w:rPr>
        <w:t>.</w:t>
      </w:r>
    </w:p>
    <w:p w14:paraId="2FF2799F"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Bobbio, N. (1989). </w:t>
      </w:r>
      <w:r w:rsidRPr="00596DAF">
        <w:rPr>
          <w:rFonts w:ascii="Times New Roman" w:hAnsi="Times New Roman" w:cs="Times New Roman"/>
          <w:i/>
          <w:iCs/>
          <w:color w:val="000000"/>
          <w:sz w:val="20"/>
          <w:szCs w:val="20"/>
        </w:rPr>
        <w:t xml:space="preserve">Democracy and dictatorship: The nature and limits of state power. </w:t>
      </w:r>
      <w:r w:rsidRPr="00596DAF">
        <w:rPr>
          <w:rFonts w:ascii="Times New Roman" w:hAnsi="Times New Roman" w:cs="Times New Roman"/>
          <w:color w:val="000000"/>
          <w:sz w:val="20"/>
          <w:szCs w:val="20"/>
        </w:rPr>
        <w:t>Minneapolis: University of Minnesota Press.</w:t>
      </w:r>
    </w:p>
    <w:p w14:paraId="0430A8D3"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Burki, S. J. (1986). </w:t>
      </w:r>
      <w:r w:rsidRPr="00596DAF">
        <w:rPr>
          <w:rFonts w:ascii="Times New Roman" w:hAnsi="Times New Roman" w:cs="Times New Roman"/>
          <w:i/>
          <w:iCs/>
          <w:color w:val="000000"/>
          <w:sz w:val="20"/>
          <w:szCs w:val="20"/>
        </w:rPr>
        <w:t xml:space="preserve">Pakistan: A Nation in the Making. </w:t>
      </w:r>
      <w:r w:rsidRPr="00596DAF">
        <w:rPr>
          <w:rFonts w:ascii="Times New Roman" w:hAnsi="Times New Roman" w:cs="Times New Roman"/>
          <w:color w:val="000000"/>
          <w:sz w:val="20"/>
          <w:szCs w:val="20"/>
        </w:rPr>
        <w:t>Boulder: Westview Press.</w:t>
      </w:r>
    </w:p>
    <w:p w14:paraId="59C954E2"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bCs/>
          <w:color w:val="000000"/>
          <w:sz w:val="20"/>
          <w:szCs w:val="20"/>
        </w:rPr>
        <w:t xml:space="preserve">Cheema, P. I. (2002). </w:t>
      </w:r>
      <w:r w:rsidRPr="00596DAF">
        <w:rPr>
          <w:rFonts w:ascii="Times New Roman" w:hAnsi="Times New Roman" w:cs="Times New Roman"/>
          <w:bCs/>
          <w:i/>
          <w:color w:val="000000"/>
          <w:sz w:val="20"/>
          <w:szCs w:val="20"/>
        </w:rPr>
        <w:t>The armed forces of Pakistan</w:t>
      </w:r>
      <w:r w:rsidRPr="00596DAF">
        <w:rPr>
          <w:rFonts w:ascii="Times New Roman" w:hAnsi="Times New Roman" w:cs="Times New Roman"/>
          <w:bCs/>
          <w:color w:val="000000"/>
          <w:sz w:val="20"/>
          <w:szCs w:val="20"/>
        </w:rPr>
        <w:t>. Australia: Allen &amp; Unwin.</w:t>
      </w:r>
    </w:p>
    <w:p w14:paraId="1BCA3EB7"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bCs/>
          <w:color w:val="000000"/>
          <w:sz w:val="20"/>
          <w:szCs w:val="20"/>
        </w:rPr>
        <w:t xml:space="preserve">Choudhury, G. W. (1969). </w:t>
      </w:r>
      <w:r w:rsidRPr="00596DAF">
        <w:rPr>
          <w:rFonts w:ascii="Times New Roman" w:hAnsi="Times New Roman" w:cs="Times New Roman"/>
          <w:bCs/>
          <w:i/>
          <w:color w:val="000000"/>
          <w:sz w:val="20"/>
          <w:szCs w:val="20"/>
        </w:rPr>
        <w:t>Constitutional development in Pakistan</w:t>
      </w:r>
      <w:r w:rsidRPr="00596DAF">
        <w:rPr>
          <w:rFonts w:ascii="Times New Roman" w:hAnsi="Times New Roman" w:cs="Times New Roman"/>
          <w:bCs/>
          <w:color w:val="000000"/>
          <w:sz w:val="20"/>
          <w:szCs w:val="20"/>
        </w:rPr>
        <w:t>. London &amp; Harlow: Longman Group Limited.</w:t>
      </w:r>
    </w:p>
    <w:p w14:paraId="38D4B970"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Chowdhury, M. (1988). </w:t>
      </w:r>
      <w:r w:rsidRPr="00596DAF">
        <w:rPr>
          <w:rFonts w:ascii="Times New Roman" w:hAnsi="Times New Roman" w:cs="Times New Roman"/>
          <w:i/>
          <w:color w:val="000000"/>
          <w:sz w:val="20"/>
          <w:szCs w:val="20"/>
        </w:rPr>
        <w:t>Pakistan: Its politics and bureaucracy</w:t>
      </w:r>
      <w:r w:rsidRPr="00596DAF">
        <w:rPr>
          <w:rFonts w:ascii="Times New Roman" w:hAnsi="Times New Roman" w:cs="Times New Roman"/>
          <w:color w:val="000000"/>
          <w:sz w:val="20"/>
          <w:szCs w:val="20"/>
        </w:rPr>
        <w:t>. New Delhi: Associated Publishing House.</w:t>
      </w:r>
    </w:p>
    <w:p w14:paraId="53DAD80D"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Cohen, J. L. &amp; Arato, A. (1994). </w:t>
      </w:r>
      <w:r w:rsidRPr="00596DAF">
        <w:rPr>
          <w:rFonts w:ascii="Times New Roman" w:hAnsi="Times New Roman" w:cs="Times New Roman"/>
          <w:i/>
          <w:color w:val="000000"/>
          <w:sz w:val="20"/>
          <w:szCs w:val="20"/>
        </w:rPr>
        <w:t>Civil society and political theory</w:t>
      </w:r>
      <w:r w:rsidRPr="00596DAF">
        <w:rPr>
          <w:rFonts w:ascii="Times New Roman" w:hAnsi="Times New Roman" w:cs="Times New Roman"/>
          <w:color w:val="000000"/>
          <w:sz w:val="20"/>
          <w:szCs w:val="20"/>
        </w:rPr>
        <w:t>. Cambridge: The MIT Press.</w:t>
      </w:r>
    </w:p>
    <w:p w14:paraId="0D9F46D0"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lastRenderedPageBreak/>
        <w:t xml:space="preserve">Cohen, S. P. (2004). </w:t>
      </w:r>
      <w:r w:rsidRPr="00596DAF">
        <w:rPr>
          <w:rFonts w:ascii="Times New Roman" w:hAnsi="Times New Roman" w:cs="Times New Roman"/>
          <w:i/>
          <w:color w:val="000000"/>
          <w:sz w:val="20"/>
          <w:szCs w:val="20"/>
        </w:rPr>
        <w:t>The idea of Pakistan</w:t>
      </w:r>
      <w:r w:rsidRPr="00596DAF">
        <w:rPr>
          <w:rFonts w:ascii="Times New Roman" w:hAnsi="Times New Roman" w:cs="Times New Roman"/>
          <w:color w:val="000000"/>
          <w:sz w:val="20"/>
          <w:szCs w:val="20"/>
        </w:rPr>
        <w:t>. Washington D.C.: Brookings Institution Press.</w:t>
      </w:r>
    </w:p>
    <w:p w14:paraId="326C561B"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Giner, S. (1995). Civil society and its future. </w:t>
      </w:r>
      <w:r w:rsidRPr="00596DAF">
        <w:rPr>
          <w:rFonts w:ascii="Times New Roman" w:hAnsi="Times New Roman" w:cs="Times New Roman"/>
          <w:iCs/>
          <w:color w:val="000000"/>
          <w:sz w:val="20"/>
          <w:szCs w:val="20"/>
        </w:rPr>
        <w:t>In J. R. H</w:t>
      </w:r>
      <w:r w:rsidRPr="00596DAF">
        <w:rPr>
          <w:rFonts w:ascii="Times New Roman" w:hAnsi="Times New Roman" w:cs="Times New Roman"/>
          <w:color w:val="000000"/>
          <w:sz w:val="20"/>
          <w:szCs w:val="20"/>
        </w:rPr>
        <w:t xml:space="preserve">all (Ed.), </w:t>
      </w:r>
      <w:r w:rsidRPr="00596DAF">
        <w:rPr>
          <w:rFonts w:ascii="Times New Roman" w:hAnsi="Times New Roman" w:cs="Times New Roman"/>
          <w:i/>
          <w:iCs/>
          <w:color w:val="000000"/>
          <w:sz w:val="20"/>
          <w:szCs w:val="20"/>
        </w:rPr>
        <w:t>Civil society: Theory, history, comparison</w:t>
      </w:r>
      <w:r w:rsidRPr="00596DAF">
        <w:rPr>
          <w:rFonts w:ascii="Times New Roman" w:hAnsi="Times New Roman" w:cs="Times New Roman"/>
          <w:iCs/>
          <w:color w:val="000000"/>
          <w:sz w:val="20"/>
          <w:szCs w:val="20"/>
        </w:rPr>
        <w:t xml:space="preserve"> (301-325)</w:t>
      </w:r>
      <w:r w:rsidRPr="00596DAF">
        <w:rPr>
          <w:rFonts w:ascii="Times New Roman" w:hAnsi="Times New Roman" w:cs="Times New Roman"/>
          <w:i/>
          <w:iCs/>
          <w:color w:val="000000"/>
          <w:sz w:val="20"/>
          <w:szCs w:val="20"/>
        </w:rPr>
        <w:t xml:space="preserve">. </w:t>
      </w:r>
      <w:r w:rsidRPr="00596DAF">
        <w:rPr>
          <w:rFonts w:ascii="Times New Roman" w:hAnsi="Times New Roman" w:cs="Times New Roman"/>
          <w:color w:val="000000"/>
          <w:sz w:val="20"/>
          <w:szCs w:val="20"/>
        </w:rPr>
        <w:t>Cambridge: Polity Press.</w:t>
      </w:r>
    </w:p>
    <w:p w14:paraId="01301AA9"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Gramsci, A. (1971). </w:t>
      </w:r>
      <w:r w:rsidRPr="00596DAF">
        <w:rPr>
          <w:rFonts w:ascii="Times New Roman" w:hAnsi="Times New Roman" w:cs="Times New Roman"/>
          <w:i/>
          <w:color w:val="000000"/>
          <w:sz w:val="20"/>
          <w:szCs w:val="20"/>
        </w:rPr>
        <w:t>Selections from the prison notebooks</w:t>
      </w:r>
      <w:r w:rsidRPr="00596DAF">
        <w:rPr>
          <w:rFonts w:ascii="Times New Roman" w:hAnsi="Times New Roman" w:cs="Times New Roman"/>
          <w:color w:val="000000"/>
          <w:sz w:val="20"/>
          <w:szCs w:val="20"/>
        </w:rPr>
        <w:t>. New York: International Publishers.</w:t>
      </w:r>
    </w:p>
    <w:p w14:paraId="2D7B787F"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Hegel, W. F. (1821/2008). </w:t>
      </w:r>
      <w:r w:rsidRPr="00596DAF">
        <w:rPr>
          <w:rFonts w:ascii="Times New Roman" w:hAnsi="Times New Roman" w:cs="Times New Roman"/>
          <w:i/>
          <w:color w:val="000000"/>
          <w:sz w:val="20"/>
          <w:szCs w:val="20"/>
        </w:rPr>
        <w:t>Philosophy of right</w:t>
      </w:r>
      <w:r w:rsidRPr="00596DAF">
        <w:rPr>
          <w:rFonts w:ascii="Times New Roman" w:hAnsi="Times New Roman" w:cs="Times New Roman"/>
          <w:color w:val="000000"/>
          <w:sz w:val="20"/>
          <w:szCs w:val="20"/>
        </w:rPr>
        <w:t>. NewYork: Cosimo Inc.</w:t>
      </w:r>
    </w:p>
    <w:p w14:paraId="74CA7554"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Holenstein, A. 2009. Introduction: Empowering interactions: Looking at state building from below. In </w:t>
      </w:r>
      <w:r w:rsidRPr="00596DAF">
        <w:rPr>
          <w:rFonts w:ascii="Times New Roman" w:hAnsi="Times New Roman" w:cs="Times New Roman"/>
          <w:iCs/>
          <w:color w:val="000000"/>
          <w:sz w:val="20"/>
          <w:szCs w:val="20"/>
        </w:rPr>
        <w:t>W. Blockmans</w:t>
      </w:r>
      <w:r w:rsidRPr="00596DAF">
        <w:rPr>
          <w:rFonts w:ascii="Times New Roman" w:hAnsi="Times New Roman" w:cs="Times New Roman"/>
          <w:color w:val="000000"/>
          <w:sz w:val="20"/>
          <w:szCs w:val="20"/>
        </w:rPr>
        <w:t xml:space="preserve">, A. Holenstein and J. Mathieu (Eds.), </w:t>
      </w:r>
      <w:r w:rsidRPr="00596DAF">
        <w:rPr>
          <w:rFonts w:ascii="Times New Roman" w:hAnsi="Times New Roman" w:cs="Times New Roman"/>
          <w:i/>
          <w:iCs/>
          <w:color w:val="000000"/>
          <w:sz w:val="20"/>
          <w:szCs w:val="20"/>
        </w:rPr>
        <w:t xml:space="preserve">Empowering interactions: political cultures and the emergence of the state in Europe 1300-1900 </w:t>
      </w:r>
      <w:r w:rsidRPr="00596DAF">
        <w:rPr>
          <w:rFonts w:ascii="Times New Roman" w:hAnsi="Times New Roman" w:cs="Times New Roman"/>
          <w:iCs/>
          <w:color w:val="000000"/>
          <w:sz w:val="20"/>
          <w:szCs w:val="20"/>
        </w:rPr>
        <w:t>(1-34)</w:t>
      </w:r>
      <w:r w:rsidRPr="00596DAF">
        <w:rPr>
          <w:rFonts w:ascii="Times New Roman" w:hAnsi="Times New Roman" w:cs="Times New Roman"/>
          <w:color w:val="000000"/>
          <w:sz w:val="20"/>
          <w:szCs w:val="20"/>
        </w:rPr>
        <w:t>. Farnham: Ashgate.</w:t>
      </w:r>
    </w:p>
    <w:p w14:paraId="16041104"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Huntington, S. P. (1968). </w:t>
      </w:r>
      <w:r w:rsidRPr="00596DAF">
        <w:rPr>
          <w:rFonts w:ascii="Times New Roman" w:hAnsi="Times New Roman" w:cs="Times New Roman"/>
          <w:i/>
          <w:iCs/>
          <w:color w:val="000000"/>
          <w:sz w:val="20"/>
          <w:szCs w:val="20"/>
        </w:rPr>
        <w:t xml:space="preserve">Political order in changing societies. </w:t>
      </w:r>
      <w:r w:rsidRPr="00596DAF">
        <w:rPr>
          <w:rFonts w:ascii="Times New Roman" w:hAnsi="Times New Roman" w:cs="Times New Roman"/>
          <w:color w:val="000000"/>
          <w:sz w:val="20"/>
          <w:szCs w:val="20"/>
        </w:rPr>
        <w:t>New Haven: Yale University Press.</w:t>
      </w:r>
    </w:p>
    <w:p w14:paraId="350D7B21"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Hussain, M. &amp; Hussain, A. (1993). </w:t>
      </w:r>
      <w:r w:rsidRPr="00596DAF">
        <w:rPr>
          <w:rFonts w:ascii="Times New Roman" w:hAnsi="Times New Roman" w:cs="Times New Roman"/>
          <w:i/>
          <w:color w:val="000000"/>
          <w:sz w:val="20"/>
          <w:szCs w:val="20"/>
        </w:rPr>
        <w:t>Pakistan: Problems of governance</w:t>
      </w:r>
      <w:r w:rsidRPr="00596DAF">
        <w:rPr>
          <w:rFonts w:ascii="Times New Roman" w:hAnsi="Times New Roman" w:cs="Times New Roman"/>
          <w:color w:val="000000"/>
          <w:sz w:val="20"/>
          <w:szCs w:val="20"/>
        </w:rPr>
        <w:t>. New Delhi: Konark Publishers.</w:t>
      </w:r>
    </w:p>
    <w:p w14:paraId="61396F10"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bCs/>
          <w:color w:val="000000"/>
          <w:sz w:val="20"/>
          <w:szCs w:val="20"/>
        </w:rPr>
        <w:t xml:space="preserve">Iqbal, Z. (2011). Elitist political culture and the perils of democracy in Pakistan. In R. </w:t>
      </w:r>
      <w:r w:rsidRPr="00596DAF">
        <w:rPr>
          <w:rFonts w:ascii="Times New Roman" w:hAnsi="Times New Roman" w:cs="Times New Roman"/>
          <w:color w:val="000000"/>
          <w:sz w:val="20"/>
          <w:szCs w:val="20"/>
        </w:rPr>
        <w:t xml:space="preserve">Kalia, (Ed.), </w:t>
      </w:r>
      <w:r w:rsidRPr="00596DAF">
        <w:rPr>
          <w:rFonts w:ascii="Times New Roman" w:hAnsi="Times New Roman" w:cs="Times New Roman"/>
          <w:i/>
          <w:color w:val="000000"/>
          <w:sz w:val="20"/>
          <w:szCs w:val="20"/>
        </w:rPr>
        <w:t>Pakistan: From the rhetoric of democracy to the rise of militancy</w:t>
      </w:r>
      <w:r w:rsidRPr="00596DAF">
        <w:rPr>
          <w:rFonts w:ascii="Times New Roman" w:hAnsi="Times New Roman" w:cs="Times New Roman"/>
          <w:color w:val="000000"/>
          <w:sz w:val="20"/>
          <w:szCs w:val="20"/>
        </w:rPr>
        <w:t xml:space="preserve"> (138-159). New Delhi: Routledge.</w:t>
      </w:r>
    </w:p>
    <w:p w14:paraId="73669CFD"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Jalal. A. (1995). </w:t>
      </w:r>
      <w:r w:rsidRPr="00596DAF">
        <w:rPr>
          <w:rFonts w:ascii="Times New Roman" w:hAnsi="Times New Roman" w:cs="Times New Roman"/>
          <w:i/>
          <w:color w:val="000000"/>
          <w:sz w:val="20"/>
          <w:szCs w:val="20"/>
        </w:rPr>
        <w:t xml:space="preserve">Democracy and authoritarianism in South Asia: </w:t>
      </w:r>
      <w:r w:rsidRPr="00596DAF">
        <w:rPr>
          <w:rFonts w:ascii="Times New Roman" w:hAnsi="Times New Roman" w:cs="Times New Roman"/>
          <w:i/>
          <w:iCs/>
          <w:color w:val="000000"/>
          <w:sz w:val="20"/>
          <w:szCs w:val="20"/>
        </w:rPr>
        <w:t>A comparative and historical perspective</w:t>
      </w:r>
      <w:r w:rsidRPr="00596DAF">
        <w:rPr>
          <w:rFonts w:ascii="Times New Roman" w:hAnsi="Times New Roman" w:cs="Times New Roman"/>
          <w:iCs/>
          <w:color w:val="000000"/>
          <w:sz w:val="20"/>
          <w:szCs w:val="20"/>
        </w:rPr>
        <w:t>. Cambridge: Cambridge University Press.</w:t>
      </w:r>
    </w:p>
    <w:p w14:paraId="42A1907E"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Kamran, T. (2008). </w:t>
      </w:r>
      <w:r w:rsidRPr="00596DAF">
        <w:rPr>
          <w:rFonts w:ascii="Times New Roman" w:hAnsi="Times New Roman" w:cs="Times New Roman"/>
          <w:i/>
          <w:color w:val="000000"/>
          <w:sz w:val="20"/>
          <w:szCs w:val="20"/>
        </w:rPr>
        <w:t>Democracy and governance in Pakistan</w:t>
      </w:r>
      <w:r w:rsidRPr="00596DAF">
        <w:rPr>
          <w:rFonts w:ascii="Times New Roman" w:hAnsi="Times New Roman" w:cs="Times New Roman"/>
          <w:color w:val="000000"/>
          <w:sz w:val="20"/>
          <w:szCs w:val="20"/>
        </w:rPr>
        <w:t>. Lahore: South Asian Partnership.</w:t>
      </w:r>
    </w:p>
    <w:p w14:paraId="4B3111E8"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Kapur, A. (1991). </w:t>
      </w:r>
      <w:r w:rsidRPr="00596DAF">
        <w:rPr>
          <w:rFonts w:ascii="Times New Roman" w:hAnsi="Times New Roman" w:cs="Times New Roman"/>
          <w:i/>
          <w:color w:val="000000"/>
          <w:sz w:val="20"/>
          <w:szCs w:val="20"/>
        </w:rPr>
        <w:t>Pakistan in crisis</w:t>
      </w:r>
      <w:r w:rsidRPr="00596DAF">
        <w:rPr>
          <w:rFonts w:ascii="Times New Roman" w:hAnsi="Times New Roman" w:cs="Times New Roman"/>
          <w:color w:val="000000"/>
          <w:sz w:val="20"/>
          <w:szCs w:val="20"/>
        </w:rPr>
        <w:t>. London &amp; New York: Routledge.</w:t>
      </w:r>
    </w:p>
    <w:p w14:paraId="3488CCD8"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bCs/>
          <w:color w:val="000000"/>
          <w:sz w:val="20"/>
          <w:szCs w:val="20"/>
        </w:rPr>
        <w:t xml:space="preserve">Karaman, M. L. &amp; Aras, B. (2000). The crisis of civil society in Turkey. </w:t>
      </w:r>
      <w:r w:rsidRPr="00596DAF">
        <w:rPr>
          <w:rFonts w:ascii="Times New Roman" w:hAnsi="Times New Roman" w:cs="Times New Roman"/>
          <w:bCs/>
          <w:i/>
          <w:color w:val="000000"/>
          <w:sz w:val="20"/>
          <w:szCs w:val="20"/>
        </w:rPr>
        <w:t>Journal of Economic and Social Research 2</w:t>
      </w:r>
      <w:r w:rsidRPr="00596DAF">
        <w:rPr>
          <w:rFonts w:ascii="Times New Roman" w:hAnsi="Times New Roman" w:cs="Times New Roman"/>
          <w:bCs/>
          <w:color w:val="000000"/>
          <w:sz w:val="20"/>
          <w:szCs w:val="20"/>
        </w:rPr>
        <w:t>(2), 39-58.</w:t>
      </w:r>
    </w:p>
    <w:p w14:paraId="7F2752F5"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bCs/>
          <w:color w:val="000000"/>
          <w:sz w:val="20"/>
          <w:szCs w:val="20"/>
        </w:rPr>
        <w:t xml:space="preserve">Keane, J. (1988). </w:t>
      </w:r>
      <w:r w:rsidRPr="00596DAF">
        <w:rPr>
          <w:rFonts w:ascii="Times New Roman" w:hAnsi="Times New Roman" w:cs="Times New Roman"/>
          <w:bCs/>
          <w:i/>
          <w:iCs/>
          <w:color w:val="000000"/>
          <w:sz w:val="20"/>
          <w:szCs w:val="20"/>
        </w:rPr>
        <w:t xml:space="preserve">Democracy and civil society. </w:t>
      </w:r>
      <w:r w:rsidRPr="00596DAF">
        <w:rPr>
          <w:rFonts w:ascii="Times New Roman" w:hAnsi="Times New Roman" w:cs="Times New Roman"/>
          <w:bCs/>
          <w:color w:val="000000"/>
          <w:sz w:val="20"/>
          <w:szCs w:val="20"/>
        </w:rPr>
        <w:t>London: Verso.</w:t>
      </w:r>
    </w:p>
    <w:p w14:paraId="22A66EB3"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Khan, H. (2009). </w:t>
      </w:r>
      <w:r w:rsidRPr="00596DAF">
        <w:rPr>
          <w:rFonts w:ascii="Times New Roman" w:hAnsi="Times New Roman" w:cs="Times New Roman"/>
          <w:i/>
          <w:iCs/>
          <w:color w:val="000000"/>
          <w:sz w:val="20"/>
          <w:szCs w:val="20"/>
        </w:rPr>
        <w:t xml:space="preserve">Constitutional and political history of Pakistan, </w:t>
      </w:r>
      <w:r w:rsidRPr="00596DAF">
        <w:rPr>
          <w:rFonts w:ascii="Times New Roman" w:hAnsi="Times New Roman" w:cs="Times New Roman"/>
          <w:iCs/>
          <w:color w:val="000000"/>
          <w:sz w:val="20"/>
          <w:szCs w:val="20"/>
        </w:rPr>
        <w:t>(2</w:t>
      </w:r>
      <w:r w:rsidRPr="00596DAF">
        <w:rPr>
          <w:rFonts w:ascii="Times New Roman" w:hAnsi="Times New Roman" w:cs="Times New Roman"/>
          <w:iCs/>
          <w:color w:val="000000"/>
          <w:sz w:val="20"/>
          <w:szCs w:val="20"/>
          <w:vertAlign w:val="superscript"/>
        </w:rPr>
        <w:t>nd</w:t>
      </w:r>
      <w:r w:rsidRPr="00596DAF">
        <w:rPr>
          <w:rFonts w:ascii="Times New Roman" w:hAnsi="Times New Roman" w:cs="Times New Roman"/>
          <w:iCs/>
          <w:color w:val="000000"/>
          <w:sz w:val="20"/>
          <w:szCs w:val="20"/>
        </w:rPr>
        <w:t xml:space="preserve"> Ed). </w:t>
      </w:r>
      <w:r w:rsidRPr="00596DAF">
        <w:rPr>
          <w:rFonts w:ascii="Times New Roman" w:hAnsi="Times New Roman" w:cs="Times New Roman"/>
          <w:color w:val="000000"/>
          <w:sz w:val="20"/>
          <w:szCs w:val="20"/>
        </w:rPr>
        <w:t>Karachi: Oxford University Press.</w:t>
      </w:r>
    </w:p>
    <w:p w14:paraId="65F19FDE"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Kukreja, V. (2003). </w:t>
      </w:r>
      <w:r w:rsidRPr="00596DAF">
        <w:rPr>
          <w:rFonts w:ascii="Times New Roman" w:hAnsi="Times New Roman" w:cs="Times New Roman"/>
          <w:i/>
          <w:color w:val="000000"/>
          <w:sz w:val="20"/>
          <w:szCs w:val="20"/>
        </w:rPr>
        <w:t xml:space="preserve">Contemporary Pakistan: Political processes, conflicts </w:t>
      </w:r>
      <w:r w:rsidRPr="00596DAF">
        <w:rPr>
          <w:rFonts w:ascii="Times New Roman" w:hAnsi="Times New Roman" w:cs="Times New Roman"/>
          <w:i/>
          <w:iCs/>
          <w:color w:val="000000"/>
          <w:sz w:val="20"/>
          <w:szCs w:val="20"/>
        </w:rPr>
        <w:t xml:space="preserve">and </w:t>
      </w:r>
      <w:r w:rsidRPr="00596DAF">
        <w:rPr>
          <w:rFonts w:ascii="Times New Roman" w:hAnsi="Times New Roman" w:cs="Times New Roman"/>
          <w:i/>
          <w:color w:val="000000"/>
          <w:sz w:val="20"/>
          <w:szCs w:val="20"/>
        </w:rPr>
        <w:t>crises</w:t>
      </w:r>
      <w:r w:rsidRPr="00596DAF">
        <w:rPr>
          <w:rFonts w:ascii="Times New Roman" w:hAnsi="Times New Roman" w:cs="Times New Roman"/>
          <w:color w:val="000000"/>
          <w:sz w:val="20"/>
          <w:szCs w:val="20"/>
        </w:rPr>
        <w:t>. New Delhi: Sage Publications.</w:t>
      </w:r>
    </w:p>
    <w:p w14:paraId="018EF57F"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Laine, J. (2014). </w:t>
      </w:r>
      <w:r w:rsidRPr="00596DAF">
        <w:rPr>
          <w:rFonts w:ascii="Times New Roman" w:hAnsi="Times New Roman" w:cs="Times New Roman"/>
          <w:bCs/>
          <w:color w:val="000000"/>
          <w:sz w:val="20"/>
          <w:szCs w:val="20"/>
        </w:rPr>
        <w:t xml:space="preserve">Debating civil society: Contested conceptualizations and development trajectories. </w:t>
      </w:r>
      <w:r w:rsidRPr="00596DAF">
        <w:rPr>
          <w:rFonts w:ascii="Times New Roman" w:hAnsi="Times New Roman" w:cs="Times New Roman"/>
          <w:i/>
          <w:iCs/>
          <w:color w:val="000000"/>
          <w:sz w:val="20"/>
          <w:szCs w:val="20"/>
        </w:rPr>
        <w:t>International Journal of Not-for-Profit Law,16</w:t>
      </w:r>
      <w:r w:rsidRPr="00596DAF">
        <w:rPr>
          <w:rFonts w:ascii="Times New Roman" w:hAnsi="Times New Roman" w:cs="Times New Roman"/>
          <w:iCs/>
          <w:color w:val="000000"/>
          <w:sz w:val="20"/>
          <w:szCs w:val="20"/>
        </w:rPr>
        <w:t>(1), 59-77.</w:t>
      </w:r>
    </w:p>
    <w:p w14:paraId="646CC78D"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Mahmud, T. (1995).  Freedom of religion and religious minorities in Pakistan: A study of judicial practice. </w:t>
      </w:r>
      <w:r w:rsidRPr="00596DAF">
        <w:rPr>
          <w:rFonts w:ascii="Times New Roman" w:hAnsi="Times New Roman" w:cs="Times New Roman"/>
          <w:i/>
          <w:color w:val="000000"/>
          <w:sz w:val="20"/>
          <w:szCs w:val="20"/>
        </w:rPr>
        <w:t>Fordham International Law Journal, 19</w:t>
      </w:r>
      <w:r w:rsidRPr="00596DAF">
        <w:rPr>
          <w:rFonts w:ascii="Times New Roman" w:hAnsi="Times New Roman" w:cs="Times New Roman"/>
          <w:color w:val="000000"/>
          <w:sz w:val="20"/>
          <w:szCs w:val="20"/>
        </w:rPr>
        <w:t>(1), 40-100.</w:t>
      </w:r>
    </w:p>
    <w:p w14:paraId="3C3051D4"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Malik, I. H. (1997). </w:t>
      </w:r>
      <w:r w:rsidRPr="00596DAF">
        <w:rPr>
          <w:rFonts w:ascii="Times New Roman" w:hAnsi="Times New Roman" w:cs="Times New Roman"/>
          <w:i/>
          <w:color w:val="000000"/>
          <w:sz w:val="20"/>
          <w:szCs w:val="20"/>
        </w:rPr>
        <w:t>State and civil society in Pakistan: Politics of authority, ideology and ethnicity</w:t>
      </w:r>
      <w:r w:rsidRPr="00596DAF">
        <w:rPr>
          <w:rFonts w:ascii="Times New Roman" w:hAnsi="Times New Roman" w:cs="Times New Roman"/>
          <w:color w:val="000000"/>
          <w:sz w:val="20"/>
          <w:szCs w:val="20"/>
        </w:rPr>
        <w:t>. London: Macmillan.</w:t>
      </w:r>
    </w:p>
    <w:p w14:paraId="24BFFCA5"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Malik, I. H. (2008). </w:t>
      </w:r>
      <w:r w:rsidRPr="00596DAF">
        <w:rPr>
          <w:rFonts w:ascii="Times New Roman" w:hAnsi="Times New Roman" w:cs="Times New Roman"/>
          <w:i/>
          <w:color w:val="000000"/>
          <w:sz w:val="20"/>
          <w:szCs w:val="20"/>
        </w:rPr>
        <w:t>The history of Pakistan</w:t>
      </w:r>
      <w:r w:rsidRPr="00596DAF">
        <w:rPr>
          <w:rFonts w:ascii="Times New Roman" w:hAnsi="Times New Roman" w:cs="Times New Roman"/>
          <w:color w:val="000000"/>
          <w:sz w:val="20"/>
          <w:szCs w:val="20"/>
        </w:rPr>
        <w:t>. London: Greenwood Press.</w:t>
      </w:r>
    </w:p>
    <w:p w14:paraId="744C1C7B"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Newberg, P. R. (1995).</w:t>
      </w:r>
      <w:r w:rsidRPr="00596DAF">
        <w:rPr>
          <w:rFonts w:ascii="Times New Roman" w:hAnsi="Times New Roman" w:cs="Times New Roman"/>
          <w:i/>
          <w:color w:val="000000"/>
          <w:sz w:val="20"/>
          <w:szCs w:val="20"/>
        </w:rPr>
        <w:t xml:space="preserve"> Judging the state:</w:t>
      </w:r>
      <w:r w:rsidRPr="00596DAF">
        <w:rPr>
          <w:rFonts w:ascii="Times New Roman" w:hAnsi="Times New Roman" w:cs="Times New Roman"/>
          <w:color w:val="000000"/>
          <w:sz w:val="20"/>
          <w:szCs w:val="20"/>
        </w:rPr>
        <w:t xml:space="preserve"> </w:t>
      </w:r>
      <w:r w:rsidRPr="00596DAF">
        <w:rPr>
          <w:rFonts w:ascii="Times New Roman" w:hAnsi="Times New Roman" w:cs="Times New Roman"/>
          <w:i/>
          <w:iCs/>
          <w:color w:val="000000"/>
          <w:sz w:val="20"/>
          <w:szCs w:val="20"/>
        </w:rPr>
        <w:t>Courts and constitutional politics in Pakistan.</w:t>
      </w:r>
      <w:r w:rsidRPr="00596DAF">
        <w:rPr>
          <w:rFonts w:ascii="Times New Roman" w:hAnsi="Times New Roman" w:cs="Times New Roman"/>
          <w:iCs/>
          <w:color w:val="000000"/>
          <w:sz w:val="20"/>
          <w:szCs w:val="20"/>
        </w:rPr>
        <w:t xml:space="preserve"> Cambridge: Cambridge University Press.</w:t>
      </w:r>
    </w:p>
    <w:p w14:paraId="26ED9305"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lastRenderedPageBreak/>
        <w:t xml:space="preserve">Niaz, I. (2010). </w:t>
      </w:r>
      <w:r w:rsidRPr="00596DAF">
        <w:rPr>
          <w:rFonts w:ascii="Times New Roman" w:hAnsi="Times New Roman" w:cs="Times New Roman"/>
          <w:i/>
          <w:color w:val="000000"/>
          <w:sz w:val="20"/>
          <w:szCs w:val="20"/>
        </w:rPr>
        <w:t>The culture of power and governance of Pakistan (1947-2008)</w:t>
      </w:r>
      <w:r w:rsidRPr="00596DAF">
        <w:rPr>
          <w:rFonts w:ascii="Times New Roman" w:hAnsi="Times New Roman" w:cs="Times New Roman"/>
          <w:color w:val="000000"/>
          <w:sz w:val="20"/>
          <w:szCs w:val="20"/>
        </w:rPr>
        <w:t>. Karachi: Oxford University Press.</w:t>
      </w:r>
    </w:p>
    <w:p w14:paraId="032DF5DF"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bCs/>
          <w:color w:val="000000"/>
          <w:sz w:val="20"/>
          <w:szCs w:val="20"/>
        </w:rPr>
        <w:t>Rangachari, T. C. A. (2011).</w:t>
      </w:r>
      <w:r w:rsidRPr="00596DAF">
        <w:rPr>
          <w:rFonts w:ascii="Times New Roman" w:hAnsi="Times New Roman" w:cs="Times New Roman"/>
          <w:color w:val="000000"/>
          <w:sz w:val="20"/>
          <w:szCs w:val="20"/>
        </w:rPr>
        <w:t xml:space="preserve"> </w:t>
      </w:r>
      <w:r w:rsidRPr="00596DAF">
        <w:rPr>
          <w:rFonts w:ascii="Times New Roman" w:hAnsi="Times New Roman" w:cs="Times New Roman"/>
          <w:bCs/>
          <w:color w:val="000000"/>
          <w:sz w:val="20"/>
          <w:szCs w:val="20"/>
        </w:rPr>
        <w:t xml:space="preserve">Pakistan and the dilemma of democracy. In R. </w:t>
      </w:r>
      <w:r w:rsidRPr="00596DAF">
        <w:rPr>
          <w:rFonts w:ascii="Times New Roman" w:hAnsi="Times New Roman" w:cs="Times New Roman"/>
          <w:color w:val="000000"/>
          <w:sz w:val="20"/>
          <w:szCs w:val="20"/>
        </w:rPr>
        <w:t xml:space="preserve">Kalia, (Ed.), </w:t>
      </w:r>
      <w:r w:rsidRPr="00596DAF">
        <w:rPr>
          <w:rFonts w:ascii="Times New Roman" w:hAnsi="Times New Roman" w:cs="Times New Roman"/>
          <w:i/>
          <w:color w:val="000000"/>
          <w:sz w:val="20"/>
          <w:szCs w:val="20"/>
        </w:rPr>
        <w:t>Pakistan: From the rhetoric of democracy to the rise of militancy</w:t>
      </w:r>
      <w:r w:rsidRPr="00596DAF">
        <w:rPr>
          <w:rFonts w:ascii="Times New Roman" w:hAnsi="Times New Roman" w:cs="Times New Roman"/>
          <w:color w:val="000000"/>
          <w:sz w:val="20"/>
          <w:szCs w:val="20"/>
        </w:rPr>
        <w:t xml:space="preserve"> (105-137). New Delhi: Routledge.</w:t>
      </w:r>
    </w:p>
    <w:p w14:paraId="153E1154"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bCs/>
          <w:color w:val="000000"/>
          <w:sz w:val="20"/>
          <w:szCs w:val="20"/>
        </w:rPr>
        <w:t>Rehman, A. (2006). Dynamism of Pakistan’s civil society: Religious-secular rivalry and its resources.</w:t>
      </w:r>
      <w:r w:rsidRPr="00596DAF">
        <w:rPr>
          <w:rFonts w:ascii="Times New Roman" w:hAnsi="Times New Roman" w:cs="Times New Roman"/>
          <w:i/>
          <w:iCs/>
          <w:color w:val="000000"/>
          <w:sz w:val="20"/>
          <w:szCs w:val="20"/>
        </w:rPr>
        <w:t xml:space="preserve"> Journal of International Development and Cooperation </w:t>
      </w:r>
      <w:r w:rsidRPr="00596DAF">
        <w:rPr>
          <w:rFonts w:ascii="Times New Roman" w:hAnsi="Times New Roman" w:cs="Times New Roman"/>
          <w:i/>
          <w:color w:val="000000"/>
          <w:sz w:val="20"/>
          <w:szCs w:val="20"/>
        </w:rPr>
        <w:t>12</w:t>
      </w:r>
      <w:r w:rsidRPr="00596DAF">
        <w:rPr>
          <w:rFonts w:ascii="Times New Roman" w:hAnsi="Times New Roman" w:cs="Times New Roman"/>
          <w:color w:val="000000"/>
          <w:sz w:val="20"/>
          <w:szCs w:val="20"/>
        </w:rPr>
        <w:t>(2), 47–70.</w:t>
      </w:r>
    </w:p>
    <w:p w14:paraId="092B8888"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Riggs, F. W. (1963). Bureaucrats and political development: A paradoxical view. In J. LaPalombara (Ed.). </w:t>
      </w:r>
      <w:r w:rsidRPr="00596DAF">
        <w:rPr>
          <w:rFonts w:ascii="Times New Roman" w:hAnsi="Times New Roman" w:cs="Times New Roman"/>
          <w:i/>
          <w:color w:val="000000"/>
          <w:sz w:val="20"/>
          <w:szCs w:val="20"/>
        </w:rPr>
        <w:t>Bureaucracy and political development</w:t>
      </w:r>
      <w:r w:rsidRPr="00596DAF">
        <w:rPr>
          <w:rFonts w:ascii="Times New Roman" w:hAnsi="Times New Roman" w:cs="Times New Roman"/>
          <w:color w:val="000000"/>
          <w:sz w:val="20"/>
          <w:szCs w:val="20"/>
        </w:rPr>
        <w:t xml:space="preserve"> (120-67). Princeton, New Jersey: Princeton University Press.</w:t>
      </w:r>
    </w:p>
    <w:p w14:paraId="662178AF"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Rizvi, H. A. (2000a). </w:t>
      </w:r>
      <w:r w:rsidRPr="00596DAF">
        <w:rPr>
          <w:rFonts w:ascii="Times New Roman" w:hAnsi="Times New Roman" w:cs="Times New Roman"/>
          <w:i/>
          <w:color w:val="000000"/>
          <w:sz w:val="20"/>
          <w:szCs w:val="20"/>
        </w:rPr>
        <w:t>The military &amp; politics in Pakistan (1947-97)</w:t>
      </w:r>
      <w:r w:rsidRPr="00596DAF">
        <w:rPr>
          <w:rFonts w:ascii="Times New Roman" w:hAnsi="Times New Roman" w:cs="Times New Roman"/>
          <w:color w:val="000000"/>
          <w:sz w:val="20"/>
          <w:szCs w:val="20"/>
        </w:rPr>
        <w:t>. Lahore: Sang-e-meel Publication.</w:t>
      </w:r>
    </w:p>
    <w:p w14:paraId="2D1FC304"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Rizvi, H. A. (2000b). </w:t>
      </w:r>
      <w:r w:rsidRPr="00596DAF">
        <w:rPr>
          <w:rFonts w:ascii="Times New Roman" w:hAnsi="Times New Roman" w:cs="Times New Roman"/>
          <w:i/>
          <w:color w:val="000000"/>
          <w:sz w:val="20"/>
          <w:szCs w:val="20"/>
        </w:rPr>
        <w:t>Military, state and society in Pakistan</w:t>
      </w:r>
      <w:r w:rsidRPr="00596DAF">
        <w:rPr>
          <w:rFonts w:ascii="Times New Roman" w:hAnsi="Times New Roman" w:cs="Times New Roman"/>
          <w:color w:val="000000"/>
          <w:sz w:val="20"/>
          <w:szCs w:val="20"/>
        </w:rPr>
        <w:t>. London: Macmillan.</w:t>
      </w:r>
    </w:p>
    <w:p w14:paraId="36894A71"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Sayeed, K. B. (1996). </w:t>
      </w:r>
      <w:r w:rsidRPr="00596DAF">
        <w:rPr>
          <w:rFonts w:ascii="Times New Roman" w:hAnsi="Times New Roman" w:cs="Times New Roman"/>
          <w:i/>
          <w:iCs/>
          <w:color w:val="000000"/>
          <w:sz w:val="20"/>
          <w:szCs w:val="20"/>
        </w:rPr>
        <w:t>Pakistan: The Formative Phase, 1857-1948 (2</w:t>
      </w:r>
      <w:r w:rsidRPr="00596DAF">
        <w:rPr>
          <w:rFonts w:ascii="Times New Roman" w:hAnsi="Times New Roman" w:cs="Times New Roman"/>
          <w:i/>
          <w:iCs/>
          <w:color w:val="000000"/>
          <w:sz w:val="20"/>
          <w:szCs w:val="20"/>
          <w:vertAlign w:val="superscript"/>
        </w:rPr>
        <w:t>nd</w:t>
      </w:r>
      <w:r w:rsidRPr="00596DAF">
        <w:rPr>
          <w:rFonts w:ascii="Times New Roman" w:hAnsi="Times New Roman" w:cs="Times New Roman"/>
          <w:i/>
          <w:iCs/>
          <w:color w:val="000000"/>
          <w:sz w:val="20"/>
          <w:szCs w:val="20"/>
        </w:rPr>
        <w:t xml:space="preserve"> Edition). </w:t>
      </w:r>
      <w:r w:rsidRPr="00596DAF">
        <w:rPr>
          <w:rFonts w:ascii="Times New Roman" w:hAnsi="Times New Roman" w:cs="Times New Roman"/>
          <w:color w:val="000000"/>
          <w:sz w:val="20"/>
          <w:szCs w:val="20"/>
        </w:rPr>
        <w:t>Karachi: Oxford University Press.</w:t>
      </w:r>
    </w:p>
    <w:p w14:paraId="4BF9B0A9"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Shafqat, S. (1997). </w:t>
      </w:r>
      <w:r w:rsidRPr="00596DAF">
        <w:rPr>
          <w:rFonts w:ascii="Times New Roman" w:hAnsi="Times New Roman" w:cs="Times New Roman"/>
          <w:i/>
          <w:color w:val="000000"/>
          <w:sz w:val="20"/>
          <w:szCs w:val="20"/>
        </w:rPr>
        <w:t>Civil–military relations in Pakistan: From Zulfikar Ali Bhutto to Benazir Bhutto</w:t>
      </w:r>
      <w:r w:rsidRPr="00596DAF">
        <w:rPr>
          <w:rFonts w:ascii="Times New Roman" w:hAnsi="Times New Roman" w:cs="Times New Roman"/>
          <w:color w:val="000000"/>
          <w:sz w:val="20"/>
          <w:szCs w:val="20"/>
        </w:rPr>
        <w:t>. Boulder, Colorado: Westview Press.</w:t>
      </w:r>
    </w:p>
    <w:p w14:paraId="44FB148B"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Shah, A. (2004). Pakistan: Civil society in the service of authoritarian state. In M. Alagappa (Ed.), </w:t>
      </w:r>
      <w:r w:rsidRPr="00596DAF">
        <w:rPr>
          <w:rFonts w:ascii="Times New Roman" w:hAnsi="Times New Roman" w:cs="Times New Roman"/>
          <w:i/>
          <w:iCs/>
          <w:color w:val="000000"/>
          <w:sz w:val="20"/>
          <w:szCs w:val="20"/>
        </w:rPr>
        <w:t>Civil Society and Political Change in Asia: Expanding and Contracting Democratic Space</w:t>
      </w:r>
      <w:r w:rsidRPr="00596DAF">
        <w:rPr>
          <w:rFonts w:ascii="Times New Roman" w:hAnsi="Times New Roman" w:cs="Times New Roman"/>
          <w:color w:val="000000"/>
          <w:sz w:val="20"/>
          <w:szCs w:val="20"/>
        </w:rPr>
        <w:t xml:space="preserve"> (357-88). Stanford, California: Stanford University Press.</w:t>
      </w:r>
    </w:p>
    <w:p w14:paraId="6F4FE778"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Shuja, N. (2008). </w:t>
      </w:r>
      <w:r w:rsidRPr="00596DAF">
        <w:rPr>
          <w:rFonts w:ascii="Times New Roman" w:hAnsi="Times New Roman" w:cs="Times New Roman"/>
          <w:i/>
          <w:iCs/>
          <w:color w:val="000000"/>
          <w:sz w:val="20"/>
          <w:szCs w:val="20"/>
        </w:rPr>
        <w:t xml:space="preserve">Crossed swords: Pakistan, its army, and the wars within. </w:t>
      </w:r>
      <w:r w:rsidRPr="00596DAF">
        <w:rPr>
          <w:rFonts w:ascii="Times New Roman" w:hAnsi="Times New Roman" w:cs="Times New Roman"/>
          <w:color w:val="000000"/>
          <w:sz w:val="20"/>
          <w:szCs w:val="20"/>
        </w:rPr>
        <w:t>Karachi: Oxford University Press.</w:t>
      </w:r>
    </w:p>
    <w:p w14:paraId="676FD1AA"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Siddiqi, F. H. (2012). </w:t>
      </w:r>
      <w:r w:rsidRPr="00596DAF">
        <w:rPr>
          <w:rFonts w:ascii="Times New Roman" w:hAnsi="Times New Roman" w:cs="Times New Roman"/>
          <w:i/>
          <w:color w:val="000000"/>
          <w:sz w:val="20"/>
          <w:szCs w:val="20"/>
        </w:rPr>
        <w:t>The politics of ethnicity in Pakistan: The Baloch, Sindhi and Mohajirs ethnic movements</w:t>
      </w:r>
      <w:r w:rsidRPr="00596DAF">
        <w:rPr>
          <w:rFonts w:ascii="Times New Roman" w:hAnsi="Times New Roman" w:cs="Times New Roman"/>
          <w:color w:val="000000"/>
          <w:sz w:val="20"/>
          <w:szCs w:val="20"/>
        </w:rPr>
        <w:t>. London &amp; New York: Routledge.</w:t>
      </w:r>
    </w:p>
    <w:p w14:paraId="47CB5653"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Singh, V. (2012). An analysis of concept and role of civil society in contemporary India. </w:t>
      </w:r>
      <w:r w:rsidRPr="00596DAF">
        <w:rPr>
          <w:rFonts w:ascii="Times New Roman" w:hAnsi="Times New Roman" w:cs="Times New Roman"/>
          <w:i/>
          <w:color w:val="000000"/>
          <w:sz w:val="20"/>
          <w:szCs w:val="20"/>
        </w:rPr>
        <w:t>Global Journal of Human Social Science, 12</w:t>
      </w:r>
      <w:r w:rsidRPr="00596DAF">
        <w:rPr>
          <w:rFonts w:ascii="Times New Roman" w:hAnsi="Times New Roman" w:cs="Times New Roman"/>
          <w:color w:val="000000"/>
          <w:sz w:val="20"/>
          <w:szCs w:val="20"/>
        </w:rPr>
        <w:t xml:space="preserve"> (7): 68-77.</w:t>
      </w:r>
    </w:p>
    <w:p w14:paraId="5EBB99BF"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Sirohey, I. A. (2000). </w:t>
      </w:r>
      <w:r w:rsidRPr="00596DAF">
        <w:rPr>
          <w:rFonts w:ascii="Times New Roman" w:hAnsi="Times New Roman" w:cs="Times New Roman"/>
          <w:i/>
          <w:iCs/>
          <w:color w:val="000000"/>
          <w:sz w:val="20"/>
          <w:szCs w:val="20"/>
        </w:rPr>
        <w:t xml:space="preserve">Truth Never Retires. </w:t>
      </w:r>
      <w:r w:rsidRPr="00596DAF">
        <w:rPr>
          <w:rFonts w:ascii="Times New Roman" w:hAnsi="Times New Roman" w:cs="Times New Roman"/>
          <w:color w:val="000000"/>
          <w:sz w:val="20"/>
          <w:szCs w:val="20"/>
        </w:rPr>
        <w:t>Lahore: Jang Publishers.</w:t>
      </w:r>
    </w:p>
    <w:p w14:paraId="5E062E4B"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Talbot, I. (1998). </w:t>
      </w:r>
      <w:r w:rsidRPr="00596DAF">
        <w:rPr>
          <w:rFonts w:ascii="Times New Roman" w:hAnsi="Times New Roman" w:cs="Times New Roman"/>
          <w:i/>
          <w:iCs/>
          <w:color w:val="000000"/>
          <w:sz w:val="20"/>
          <w:szCs w:val="20"/>
        </w:rPr>
        <w:t>Pakistan: A modern history</w:t>
      </w:r>
      <w:r w:rsidRPr="00596DAF">
        <w:rPr>
          <w:rFonts w:ascii="Times New Roman" w:hAnsi="Times New Roman" w:cs="Times New Roman"/>
          <w:color w:val="000000"/>
          <w:sz w:val="20"/>
          <w:szCs w:val="20"/>
        </w:rPr>
        <w:t>. London: Hurst and Company.</w:t>
      </w:r>
    </w:p>
    <w:p w14:paraId="2E2AE164"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Waseem, M. (1994). </w:t>
      </w:r>
      <w:r w:rsidRPr="00596DAF">
        <w:rPr>
          <w:rFonts w:ascii="Times New Roman" w:hAnsi="Times New Roman" w:cs="Times New Roman"/>
          <w:i/>
          <w:color w:val="000000"/>
          <w:sz w:val="20"/>
          <w:szCs w:val="20"/>
        </w:rPr>
        <w:t>Politics and the state in Pakistan</w:t>
      </w:r>
      <w:r w:rsidRPr="00596DAF">
        <w:rPr>
          <w:rFonts w:ascii="Times New Roman" w:hAnsi="Times New Roman" w:cs="Times New Roman"/>
          <w:color w:val="000000"/>
          <w:sz w:val="20"/>
          <w:szCs w:val="20"/>
        </w:rPr>
        <w:t>. Islamabad: National Institute of Historical and Cultural Research.</w:t>
      </w:r>
    </w:p>
    <w:p w14:paraId="3E15939E"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Zaleski, P. S. (2008). </w:t>
      </w:r>
      <w:r w:rsidRPr="00596DAF">
        <w:rPr>
          <w:rFonts w:ascii="Times New Roman" w:hAnsi="Times New Roman" w:cs="Times New Roman"/>
          <w:i/>
          <w:iCs/>
          <w:color w:val="000000"/>
          <w:sz w:val="20"/>
          <w:szCs w:val="20"/>
        </w:rPr>
        <w:t xml:space="preserve">Tocqueville on civilian society: A romantic vision of the dichotomic structure of social reality. </w:t>
      </w:r>
      <w:r w:rsidRPr="00596DAF">
        <w:rPr>
          <w:rFonts w:ascii="Times New Roman" w:hAnsi="Times New Roman" w:cs="Times New Roman"/>
          <w:color w:val="000000"/>
          <w:sz w:val="20"/>
          <w:szCs w:val="20"/>
        </w:rPr>
        <w:t>Hamburg: Felix Meiner Verlag.</w:t>
      </w:r>
    </w:p>
    <w:p w14:paraId="5CCCE984" w14:textId="77777777" w:rsidR="00596DAF" w:rsidRPr="00596DAF" w:rsidRDefault="00596DAF" w:rsidP="001D6D6E">
      <w:pPr>
        <w:numPr>
          <w:ilvl w:val="0"/>
          <w:numId w:val="10"/>
        </w:numPr>
        <w:spacing w:after="240" w:line="240" w:lineRule="auto"/>
        <w:jc w:val="both"/>
        <w:rPr>
          <w:rFonts w:ascii="Times New Roman" w:hAnsi="Times New Roman" w:cs="Times New Roman"/>
          <w:color w:val="000000"/>
          <w:sz w:val="20"/>
          <w:szCs w:val="20"/>
        </w:rPr>
      </w:pPr>
      <w:r w:rsidRPr="00596DAF">
        <w:rPr>
          <w:rFonts w:ascii="Times New Roman" w:hAnsi="Times New Roman" w:cs="Times New Roman"/>
          <w:color w:val="000000"/>
          <w:sz w:val="20"/>
          <w:szCs w:val="20"/>
        </w:rPr>
        <w:t xml:space="preserve">Ziring, L. (2003). </w:t>
      </w:r>
      <w:r w:rsidRPr="00596DAF">
        <w:rPr>
          <w:rFonts w:ascii="Times New Roman" w:hAnsi="Times New Roman" w:cs="Times New Roman"/>
          <w:i/>
          <w:color w:val="000000"/>
          <w:sz w:val="20"/>
          <w:szCs w:val="20"/>
        </w:rPr>
        <w:t>Pakistan: At the crosscurrent of history</w:t>
      </w:r>
      <w:r w:rsidRPr="00596DAF">
        <w:rPr>
          <w:rFonts w:ascii="Times New Roman" w:hAnsi="Times New Roman" w:cs="Times New Roman"/>
          <w:color w:val="000000"/>
          <w:sz w:val="20"/>
          <w:szCs w:val="20"/>
        </w:rPr>
        <w:t>. Oxford: Oneworld Publication.</w:t>
      </w:r>
    </w:p>
    <w:p w14:paraId="3C2753FB" w14:textId="77777777" w:rsidR="00596DAF" w:rsidRPr="00596DAF" w:rsidRDefault="00596DAF" w:rsidP="00596DAF">
      <w:pPr>
        <w:spacing w:after="240"/>
        <w:jc w:val="both"/>
        <w:rPr>
          <w:rFonts w:ascii="Times New Roman" w:hAnsi="Times New Roman" w:cs="Times New Roman"/>
          <w:b/>
          <w:color w:val="000000"/>
          <w:sz w:val="20"/>
          <w:szCs w:val="20"/>
        </w:rPr>
      </w:pPr>
    </w:p>
    <w:p w14:paraId="24E95D53" w14:textId="77777777" w:rsidR="0092404F" w:rsidRPr="003370D3" w:rsidRDefault="0092404F" w:rsidP="003370D3">
      <w:pPr>
        <w:spacing w:after="240"/>
        <w:jc w:val="both"/>
        <w:rPr>
          <w:rFonts w:ascii="Times New Roman" w:hAnsi="Times New Roman" w:cs="Times New Roman"/>
          <w:sz w:val="20"/>
          <w:szCs w:val="20"/>
        </w:rPr>
      </w:pPr>
    </w:p>
    <w:sectPr w:rsidR="0092404F" w:rsidRPr="003370D3" w:rsidSect="00F35010">
      <w:headerReference w:type="default" r:id="rId12"/>
      <w:footerReference w:type="default" r:id="rId13"/>
      <w:pgSz w:w="12240" w:h="15840"/>
      <w:pgMar w:top="1440" w:right="1440" w:bottom="1440" w:left="1440" w:header="720" w:footer="720" w:gutter="0"/>
      <w:pgNumType w:start="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2FD93" w14:textId="77777777" w:rsidR="006461B5" w:rsidRDefault="006461B5">
      <w:pPr>
        <w:spacing w:after="0" w:line="240" w:lineRule="auto"/>
      </w:pPr>
      <w:r>
        <w:separator/>
      </w:r>
    </w:p>
  </w:endnote>
  <w:endnote w:type="continuationSeparator" w:id="0">
    <w:p w14:paraId="1638B0F3" w14:textId="77777777" w:rsidR="006461B5" w:rsidRDefault="0064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0F16" w14:textId="27EA52A8" w:rsidR="00F35010" w:rsidRDefault="00F35010">
    <w:pPr>
      <w:pStyle w:val="Footer"/>
      <w:pBdr>
        <w:top w:val="thinThickSmallGap" w:sz="24" w:space="1" w:color="622423" w:themeColor="accent2" w:themeShade="7F"/>
      </w:pBdr>
      <w:rPr>
        <w:rFonts w:asciiTheme="majorHAnsi" w:eastAsiaTheme="majorEastAsia" w:hAnsiTheme="majorHAnsi" w:cstheme="majorBidi"/>
      </w:rPr>
    </w:pPr>
    <w:r w:rsidRPr="007F48AD">
      <w:rPr>
        <w:rFonts w:ascii="Times New Roman" w:hAnsi="Times New Roman" w:cs="Times New Roman"/>
        <w:b/>
        <w:sz w:val="24"/>
        <w:szCs w:val="24"/>
      </w:rPr>
      <w:t>International Journal of Social Science Archives | Vol 3• Issue 2• Dec,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7286E" w:rsidRPr="0047286E">
      <w:rPr>
        <w:rFonts w:asciiTheme="majorHAnsi" w:eastAsiaTheme="majorEastAsia" w:hAnsiTheme="majorHAnsi" w:cstheme="majorBidi"/>
        <w:noProof/>
      </w:rPr>
      <w:t>97</w:t>
    </w:r>
    <w:r>
      <w:rPr>
        <w:rFonts w:asciiTheme="majorHAnsi" w:eastAsiaTheme="majorEastAsia" w:hAnsiTheme="majorHAnsi" w:cstheme="majorBidi"/>
        <w:noProof/>
      </w:rPr>
      <w:fldChar w:fldCharType="end"/>
    </w:r>
  </w:p>
  <w:p w14:paraId="270543C4" w14:textId="77777777" w:rsidR="006C742F" w:rsidRDefault="006461B5" w:rsidP="00C81D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A7A56" w14:textId="77777777" w:rsidR="006461B5" w:rsidRDefault="006461B5">
      <w:pPr>
        <w:spacing w:after="0" w:line="240" w:lineRule="auto"/>
      </w:pPr>
      <w:r>
        <w:separator/>
      </w:r>
    </w:p>
  </w:footnote>
  <w:footnote w:type="continuationSeparator" w:id="0">
    <w:p w14:paraId="7C4FDE49" w14:textId="77777777" w:rsidR="006461B5" w:rsidRDefault="00646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0CD0F" w14:textId="3556F0D3" w:rsidR="00F35010" w:rsidRDefault="00F35010">
    <w:pPr>
      <w:pStyle w:val="Header"/>
    </w:pPr>
    <w:r w:rsidRPr="009F7201">
      <w:rPr>
        <w:rFonts w:ascii="Times New Roman" w:hAnsi="Times New Roman" w:cs="Times New Roman"/>
        <w:bCs/>
        <w:sz w:val="20"/>
        <w:szCs w:val="20"/>
      </w:rPr>
      <w:t>Shah;</w:t>
    </w:r>
    <w:r w:rsidR="003F3F74">
      <w:rPr>
        <w:rFonts w:ascii="Times New Roman" w:hAnsi="Times New Roman" w:cs="Times New Roman"/>
        <w:bCs/>
        <w:sz w:val="20"/>
        <w:szCs w:val="20"/>
      </w:rPr>
      <w:t xml:space="preserve"> </w:t>
    </w:r>
    <w:r w:rsidRPr="009F7201">
      <w:rPr>
        <w:rFonts w:ascii="Times New Roman" w:hAnsi="Times New Roman" w:cs="Times New Roman"/>
        <w:bCs/>
        <w:sz w:val="20"/>
        <w:szCs w:val="20"/>
      </w:rPr>
      <w:t>An Estimate of the Nature of Pakistani Civil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43CD"/>
    <w:multiLevelType w:val="hybridMultilevel"/>
    <w:tmpl w:val="A774A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4018D"/>
    <w:multiLevelType w:val="hybridMultilevel"/>
    <w:tmpl w:val="7C66CEF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50F5CA9"/>
    <w:multiLevelType w:val="multilevel"/>
    <w:tmpl w:val="6446528C"/>
    <w:lvl w:ilvl="0">
      <w:start w:val="1"/>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AED7966"/>
    <w:multiLevelType w:val="hybridMultilevel"/>
    <w:tmpl w:val="267CA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2E1FA3"/>
    <w:multiLevelType w:val="hybridMultilevel"/>
    <w:tmpl w:val="B310E5B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06C58D3"/>
    <w:multiLevelType w:val="multilevel"/>
    <w:tmpl w:val="6446528C"/>
    <w:lvl w:ilvl="0">
      <w:start w:val="1"/>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86C46B0"/>
    <w:multiLevelType w:val="hybridMultilevel"/>
    <w:tmpl w:val="27FC3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484718"/>
    <w:multiLevelType w:val="hybridMultilevel"/>
    <w:tmpl w:val="73DE7BD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777C0F7B"/>
    <w:multiLevelType w:val="multilevel"/>
    <w:tmpl w:val="4244BB5C"/>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DBC5DCB"/>
    <w:multiLevelType w:val="hybridMultilevel"/>
    <w:tmpl w:val="E57A00D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7"/>
  </w:num>
  <w:num w:numId="3">
    <w:abstractNumId w:val="4"/>
  </w:num>
  <w:num w:numId="4">
    <w:abstractNumId w:val="9"/>
  </w:num>
  <w:num w:numId="5">
    <w:abstractNumId w:val="1"/>
  </w:num>
  <w:num w:numId="6">
    <w:abstractNumId w:val="3"/>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33"/>
    <w:rsid w:val="000049F6"/>
    <w:rsid w:val="000101AE"/>
    <w:rsid w:val="000305C1"/>
    <w:rsid w:val="000340B8"/>
    <w:rsid w:val="0003569E"/>
    <w:rsid w:val="0006679B"/>
    <w:rsid w:val="000A391A"/>
    <w:rsid w:val="000C62C4"/>
    <w:rsid w:val="000C6752"/>
    <w:rsid w:val="000F61C9"/>
    <w:rsid w:val="00102474"/>
    <w:rsid w:val="001525C4"/>
    <w:rsid w:val="00152BC5"/>
    <w:rsid w:val="00166EFC"/>
    <w:rsid w:val="00180FF8"/>
    <w:rsid w:val="001C7038"/>
    <w:rsid w:val="001D6D6E"/>
    <w:rsid w:val="001E455E"/>
    <w:rsid w:val="001E484D"/>
    <w:rsid w:val="002245E6"/>
    <w:rsid w:val="00226E1E"/>
    <w:rsid w:val="0023152F"/>
    <w:rsid w:val="00231FEA"/>
    <w:rsid w:val="002337A8"/>
    <w:rsid w:val="00282757"/>
    <w:rsid w:val="002A3D8D"/>
    <w:rsid w:val="002A41EB"/>
    <w:rsid w:val="002B1FE7"/>
    <w:rsid w:val="002F367C"/>
    <w:rsid w:val="002F4E6C"/>
    <w:rsid w:val="002F7B79"/>
    <w:rsid w:val="00302577"/>
    <w:rsid w:val="00322EB5"/>
    <w:rsid w:val="00327011"/>
    <w:rsid w:val="00334AFD"/>
    <w:rsid w:val="003370D3"/>
    <w:rsid w:val="00347077"/>
    <w:rsid w:val="0035360B"/>
    <w:rsid w:val="00355F01"/>
    <w:rsid w:val="00365D10"/>
    <w:rsid w:val="00380E24"/>
    <w:rsid w:val="003C6871"/>
    <w:rsid w:val="003D68B8"/>
    <w:rsid w:val="003F3F74"/>
    <w:rsid w:val="00402FDA"/>
    <w:rsid w:val="00404B88"/>
    <w:rsid w:val="00417CCE"/>
    <w:rsid w:val="00420ED1"/>
    <w:rsid w:val="00426440"/>
    <w:rsid w:val="00433F9E"/>
    <w:rsid w:val="00443603"/>
    <w:rsid w:val="00466EB2"/>
    <w:rsid w:val="0047286E"/>
    <w:rsid w:val="00492F4B"/>
    <w:rsid w:val="0049640E"/>
    <w:rsid w:val="004A12FC"/>
    <w:rsid w:val="004A7DFB"/>
    <w:rsid w:val="004C4BDB"/>
    <w:rsid w:val="004F09DB"/>
    <w:rsid w:val="00503981"/>
    <w:rsid w:val="00517F0B"/>
    <w:rsid w:val="00535616"/>
    <w:rsid w:val="005418FA"/>
    <w:rsid w:val="005565B4"/>
    <w:rsid w:val="00557047"/>
    <w:rsid w:val="00574176"/>
    <w:rsid w:val="00591645"/>
    <w:rsid w:val="00596890"/>
    <w:rsid w:val="00596DAF"/>
    <w:rsid w:val="00597866"/>
    <w:rsid w:val="005A0206"/>
    <w:rsid w:val="005C5446"/>
    <w:rsid w:val="005C6D36"/>
    <w:rsid w:val="00621CE0"/>
    <w:rsid w:val="00633033"/>
    <w:rsid w:val="006461B5"/>
    <w:rsid w:val="00680330"/>
    <w:rsid w:val="00692467"/>
    <w:rsid w:val="006B1826"/>
    <w:rsid w:val="006B2122"/>
    <w:rsid w:val="006E43E8"/>
    <w:rsid w:val="007059DD"/>
    <w:rsid w:val="0072496A"/>
    <w:rsid w:val="00733920"/>
    <w:rsid w:val="00757642"/>
    <w:rsid w:val="007648B8"/>
    <w:rsid w:val="00782FF5"/>
    <w:rsid w:val="007842E3"/>
    <w:rsid w:val="007A2FB1"/>
    <w:rsid w:val="007B35A5"/>
    <w:rsid w:val="007D7B51"/>
    <w:rsid w:val="007E3EBA"/>
    <w:rsid w:val="007E6CBF"/>
    <w:rsid w:val="00800CFB"/>
    <w:rsid w:val="00811280"/>
    <w:rsid w:val="008305DD"/>
    <w:rsid w:val="00837146"/>
    <w:rsid w:val="00862FCE"/>
    <w:rsid w:val="00874C89"/>
    <w:rsid w:val="008A71BB"/>
    <w:rsid w:val="008C410B"/>
    <w:rsid w:val="008D11C4"/>
    <w:rsid w:val="009067A5"/>
    <w:rsid w:val="009239F6"/>
    <w:rsid w:val="0092404F"/>
    <w:rsid w:val="00934050"/>
    <w:rsid w:val="009440D1"/>
    <w:rsid w:val="00960292"/>
    <w:rsid w:val="009649CF"/>
    <w:rsid w:val="009877B5"/>
    <w:rsid w:val="009B7715"/>
    <w:rsid w:val="009E6C25"/>
    <w:rsid w:val="009F1C10"/>
    <w:rsid w:val="00A10D78"/>
    <w:rsid w:val="00A347B9"/>
    <w:rsid w:val="00A55C8D"/>
    <w:rsid w:val="00A61A46"/>
    <w:rsid w:val="00A77DFB"/>
    <w:rsid w:val="00AA61FE"/>
    <w:rsid w:val="00AC0504"/>
    <w:rsid w:val="00B62A11"/>
    <w:rsid w:val="00B65E6A"/>
    <w:rsid w:val="00B72501"/>
    <w:rsid w:val="00B83736"/>
    <w:rsid w:val="00B92D55"/>
    <w:rsid w:val="00BB48AE"/>
    <w:rsid w:val="00BC5446"/>
    <w:rsid w:val="00BE0352"/>
    <w:rsid w:val="00C04E4F"/>
    <w:rsid w:val="00C20214"/>
    <w:rsid w:val="00C4618E"/>
    <w:rsid w:val="00C479B1"/>
    <w:rsid w:val="00C47F34"/>
    <w:rsid w:val="00C71E4E"/>
    <w:rsid w:val="00CA2313"/>
    <w:rsid w:val="00CA3BB2"/>
    <w:rsid w:val="00CC3923"/>
    <w:rsid w:val="00CC4B41"/>
    <w:rsid w:val="00CD3B8D"/>
    <w:rsid w:val="00CF0515"/>
    <w:rsid w:val="00D01FA0"/>
    <w:rsid w:val="00D31F35"/>
    <w:rsid w:val="00D42C81"/>
    <w:rsid w:val="00D47C64"/>
    <w:rsid w:val="00D5278C"/>
    <w:rsid w:val="00D77090"/>
    <w:rsid w:val="00DA3F93"/>
    <w:rsid w:val="00DE5D05"/>
    <w:rsid w:val="00DE773C"/>
    <w:rsid w:val="00DF4AD5"/>
    <w:rsid w:val="00E13624"/>
    <w:rsid w:val="00E56939"/>
    <w:rsid w:val="00E72007"/>
    <w:rsid w:val="00EC0D5C"/>
    <w:rsid w:val="00EE4487"/>
    <w:rsid w:val="00EF0448"/>
    <w:rsid w:val="00EF2FB5"/>
    <w:rsid w:val="00EF6B2C"/>
    <w:rsid w:val="00F02EA0"/>
    <w:rsid w:val="00F16BC7"/>
    <w:rsid w:val="00F35010"/>
    <w:rsid w:val="00FA4040"/>
    <w:rsid w:val="00FC098A"/>
    <w:rsid w:val="00FD0B73"/>
    <w:rsid w:val="00FD5EE8"/>
    <w:rsid w:val="00FE175D"/>
    <w:rsid w:val="00FF29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D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3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2933"/>
    <w:pPr>
      <w:ind w:left="720"/>
    </w:pPr>
  </w:style>
  <w:style w:type="paragraph" w:styleId="Footer">
    <w:name w:val="footer"/>
    <w:basedOn w:val="Normal"/>
    <w:link w:val="FooterChar"/>
    <w:uiPriority w:val="99"/>
    <w:rsid w:val="00FF2933"/>
    <w:pPr>
      <w:tabs>
        <w:tab w:val="center" w:pos="4320"/>
        <w:tab w:val="right" w:pos="8640"/>
      </w:tabs>
    </w:pPr>
  </w:style>
  <w:style w:type="character" w:customStyle="1" w:styleId="FooterChar">
    <w:name w:val="Footer Char"/>
    <w:basedOn w:val="DefaultParagraphFont"/>
    <w:link w:val="Footer"/>
    <w:uiPriority w:val="99"/>
    <w:rsid w:val="00FF2933"/>
    <w:rPr>
      <w:rFonts w:ascii="Calibri" w:eastAsia="Calibri" w:hAnsi="Calibri" w:cs="Calibri"/>
    </w:rPr>
  </w:style>
  <w:style w:type="character" w:styleId="PageNumber">
    <w:name w:val="page number"/>
    <w:basedOn w:val="DefaultParagraphFont"/>
    <w:uiPriority w:val="99"/>
    <w:rsid w:val="00FF2933"/>
  </w:style>
  <w:style w:type="character" w:customStyle="1" w:styleId="a">
    <w:name w:val="_"/>
    <w:basedOn w:val="DefaultParagraphFont"/>
    <w:rsid w:val="00C20214"/>
  </w:style>
  <w:style w:type="character" w:customStyle="1" w:styleId="pg-9ff2">
    <w:name w:val="pg-9ff2"/>
    <w:basedOn w:val="DefaultParagraphFont"/>
    <w:rsid w:val="00C20214"/>
  </w:style>
  <w:style w:type="character" w:styleId="Hyperlink">
    <w:name w:val="Hyperlink"/>
    <w:basedOn w:val="DefaultParagraphFont"/>
    <w:uiPriority w:val="99"/>
    <w:unhideWhenUsed/>
    <w:rsid w:val="00BE0352"/>
    <w:rPr>
      <w:color w:val="0000FF" w:themeColor="hyperlink"/>
      <w:u w:val="single"/>
    </w:rPr>
  </w:style>
  <w:style w:type="character" w:customStyle="1" w:styleId="UnresolvedMention1">
    <w:name w:val="Unresolved Mention1"/>
    <w:basedOn w:val="DefaultParagraphFont"/>
    <w:uiPriority w:val="99"/>
    <w:semiHidden/>
    <w:unhideWhenUsed/>
    <w:rsid w:val="00BE0352"/>
    <w:rPr>
      <w:color w:val="605E5C"/>
      <w:shd w:val="clear" w:color="auto" w:fill="E1DFDD"/>
    </w:rPr>
  </w:style>
  <w:style w:type="paragraph" w:styleId="IntenseQuote">
    <w:name w:val="Intense Quote"/>
    <w:basedOn w:val="Normal"/>
    <w:next w:val="Normal"/>
    <w:link w:val="IntenseQuoteChar"/>
    <w:uiPriority w:val="30"/>
    <w:qFormat/>
    <w:rsid w:val="003370D3"/>
    <w:pPr>
      <w:pBdr>
        <w:top w:val="single" w:sz="24" w:space="1" w:color="C00000"/>
        <w:bottom w:val="single" w:sz="24" w:space="1" w:color="C00000"/>
      </w:pBdr>
      <w:spacing w:before="360" w:after="360"/>
      <w:ind w:left="864" w:right="864"/>
      <w:jc w:val="center"/>
    </w:pPr>
    <w:rPr>
      <w:rFonts w:asciiTheme="minorHAnsi" w:eastAsiaTheme="minorEastAsia" w:hAnsiTheme="minorHAnsi" w:cstheme="minorBidi"/>
      <w:i/>
      <w:iCs/>
      <w:color w:val="000000" w:themeColor="text1"/>
    </w:rPr>
  </w:style>
  <w:style w:type="character" w:customStyle="1" w:styleId="IntenseQuoteChar">
    <w:name w:val="Intense Quote Char"/>
    <w:basedOn w:val="DefaultParagraphFont"/>
    <w:link w:val="IntenseQuote"/>
    <w:uiPriority w:val="30"/>
    <w:rsid w:val="003370D3"/>
    <w:rPr>
      <w:rFonts w:eastAsiaTheme="minorEastAsia"/>
      <w:i/>
      <w:iCs/>
      <w:color w:val="000000" w:themeColor="text1"/>
    </w:rPr>
  </w:style>
  <w:style w:type="character" w:customStyle="1" w:styleId="UnresolvedMention">
    <w:name w:val="Unresolved Mention"/>
    <w:basedOn w:val="DefaultParagraphFont"/>
    <w:uiPriority w:val="99"/>
    <w:semiHidden/>
    <w:unhideWhenUsed/>
    <w:rsid w:val="000340B8"/>
    <w:rPr>
      <w:color w:val="605E5C"/>
      <w:shd w:val="clear" w:color="auto" w:fill="E1DFDD"/>
    </w:rPr>
  </w:style>
  <w:style w:type="character" w:styleId="FootnoteReference">
    <w:name w:val="footnote reference"/>
    <w:basedOn w:val="DefaultParagraphFont"/>
    <w:uiPriority w:val="99"/>
    <w:semiHidden/>
    <w:unhideWhenUsed/>
    <w:rsid w:val="000340B8"/>
    <w:rPr>
      <w:vertAlign w:val="superscript"/>
    </w:rPr>
  </w:style>
  <w:style w:type="character" w:styleId="CommentReference">
    <w:name w:val="annotation reference"/>
    <w:basedOn w:val="DefaultParagraphFont"/>
    <w:uiPriority w:val="99"/>
    <w:semiHidden/>
    <w:unhideWhenUsed/>
    <w:rsid w:val="009B7715"/>
    <w:rPr>
      <w:sz w:val="16"/>
      <w:szCs w:val="16"/>
    </w:rPr>
  </w:style>
  <w:style w:type="paragraph" w:styleId="CommentText">
    <w:name w:val="annotation text"/>
    <w:basedOn w:val="Normal"/>
    <w:link w:val="CommentTextChar"/>
    <w:uiPriority w:val="99"/>
    <w:semiHidden/>
    <w:unhideWhenUsed/>
    <w:rsid w:val="009B7715"/>
    <w:pPr>
      <w:spacing w:line="240" w:lineRule="auto"/>
    </w:pPr>
    <w:rPr>
      <w:sz w:val="20"/>
      <w:szCs w:val="20"/>
    </w:rPr>
  </w:style>
  <w:style w:type="character" w:customStyle="1" w:styleId="CommentTextChar">
    <w:name w:val="Comment Text Char"/>
    <w:basedOn w:val="DefaultParagraphFont"/>
    <w:link w:val="CommentText"/>
    <w:uiPriority w:val="99"/>
    <w:semiHidden/>
    <w:rsid w:val="009B771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7715"/>
    <w:rPr>
      <w:b/>
      <w:bCs/>
    </w:rPr>
  </w:style>
  <w:style w:type="character" w:customStyle="1" w:styleId="CommentSubjectChar">
    <w:name w:val="Comment Subject Char"/>
    <w:basedOn w:val="CommentTextChar"/>
    <w:link w:val="CommentSubject"/>
    <w:uiPriority w:val="99"/>
    <w:semiHidden/>
    <w:rsid w:val="009B771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B7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15"/>
    <w:rPr>
      <w:rFonts w:ascii="Segoe UI" w:eastAsia="Calibri" w:hAnsi="Segoe UI" w:cs="Segoe UI"/>
      <w:sz w:val="18"/>
      <w:szCs w:val="18"/>
    </w:rPr>
  </w:style>
  <w:style w:type="paragraph" w:styleId="NoSpacing">
    <w:name w:val="No Spacing"/>
    <w:link w:val="NoSpacingChar"/>
    <w:uiPriority w:val="1"/>
    <w:qFormat/>
    <w:rsid w:val="00503981"/>
    <w:pPr>
      <w:spacing w:after="0" w:line="240" w:lineRule="auto"/>
    </w:pPr>
    <w:rPr>
      <w:rFonts w:ascii="Calibri" w:eastAsia="Calibri" w:hAnsi="Calibri" w:cs="Calibri"/>
    </w:rPr>
  </w:style>
  <w:style w:type="paragraph" w:styleId="NormalWeb">
    <w:name w:val="Normal (Web)"/>
    <w:basedOn w:val="Normal"/>
    <w:uiPriority w:val="99"/>
    <w:unhideWhenUsed/>
    <w:rsid w:val="009340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34050"/>
    <w:rPr>
      <w:b/>
      <w:bCs/>
    </w:rPr>
  </w:style>
  <w:style w:type="paragraph" w:styleId="Header">
    <w:name w:val="header"/>
    <w:basedOn w:val="Normal"/>
    <w:link w:val="HeaderChar"/>
    <w:uiPriority w:val="99"/>
    <w:unhideWhenUsed/>
    <w:rsid w:val="00402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FDA"/>
    <w:rPr>
      <w:rFonts w:ascii="Calibri" w:eastAsia="Calibri" w:hAnsi="Calibri" w:cs="Calibri"/>
    </w:rPr>
  </w:style>
  <w:style w:type="paragraph" w:customStyle="1" w:styleId="Default">
    <w:name w:val="Default"/>
    <w:rsid w:val="00402FD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NoSpacingChar">
    <w:name w:val="No Spacing Char"/>
    <w:basedOn w:val="DefaultParagraphFont"/>
    <w:link w:val="NoSpacing"/>
    <w:uiPriority w:val="1"/>
    <w:rsid w:val="00402FDA"/>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3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2933"/>
    <w:pPr>
      <w:ind w:left="720"/>
    </w:pPr>
  </w:style>
  <w:style w:type="paragraph" w:styleId="Footer">
    <w:name w:val="footer"/>
    <w:basedOn w:val="Normal"/>
    <w:link w:val="FooterChar"/>
    <w:uiPriority w:val="99"/>
    <w:rsid w:val="00FF2933"/>
    <w:pPr>
      <w:tabs>
        <w:tab w:val="center" w:pos="4320"/>
        <w:tab w:val="right" w:pos="8640"/>
      </w:tabs>
    </w:pPr>
  </w:style>
  <w:style w:type="character" w:customStyle="1" w:styleId="FooterChar">
    <w:name w:val="Footer Char"/>
    <w:basedOn w:val="DefaultParagraphFont"/>
    <w:link w:val="Footer"/>
    <w:uiPriority w:val="99"/>
    <w:rsid w:val="00FF2933"/>
    <w:rPr>
      <w:rFonts w:ascii="Calibri" w:eastAsia="Calibri" w:hAnsi="Calibri" w:cs="Calibri"/>
    </w:rPr>
  </w:style>
  <w:style w:type="character" w:styleId="PageNumber">
    <w:name w:val="page number"/>
    <w:basedOn w:val="DefaultParagraphFont"/>
    <w:uiPriority w:val="99"/>
    <w:rsid w:val="00FF2933"/>
  </w:style>
  <w:style w:type="character" w:customStyle="1" w:styleId="a">
    <w:name w:val="_"/>
    <w:basedOn w:val="DefaultParagraphFont"/>
    <w:rsid w:val="00C20214"/>
  </w:style>
  <w:style w:type="character" w:customStyle="1" w:styleId="pg-9ff2">
    <w:name w:val="pg-9ff2"/>
    <w:basedOn w:val="DefaultParagraphFont"/>
    <w:rsid w:val="00C20214"/>
  </w:style>
  <w:style w:type="character" w:styleId="Hyperlink">
    <w:name w:val="Hyperlink"/>
    <w:basedOn w:val="DefaultParagraphFont"/>
    <w:uiPriority w:val="99"/>
    <w:unhideWhenUsed/>
    <w:rsid w:val="00BE0352"/>
    <w:rPr>
      <w:color w:val="0000FF" w:themeColor="hyperlink"/>
      <w:u w:val="single"/>
    </w:rPr>
  </w:style>
  <w:style w:type="character" w:customStyle="1" w:styleId="UnresolvedMention1">
    <w:name w:val="Unresolved Mention1"/>
    <w:basedOn w:val="DefaultParagraphFont"/>
    <w:uiPriority w:val="99"/>
    <w:semiHidden/>
    <w:unhideWhenUsed/>
    <w:rsid w:val="00BE0352"/>
    <w:rPr>
      <w:color w:val="605E5C"/>
      <w:shd w:val="clear" w:color="auto" w:fill="E1DFDD"/>
    </w:rPr>
  </w:style>
  <w:style w:type="paragraph" w:styleId="IntenseQuote">
    <w:name w:val="Intense Quote"/>
    <w:basedOn w:val="Normal"/>
    <w:next w:val="Normal"/>
    <w:link w:val="IntenseQuoteChar"/>
    <w:uiPriority w:val="30"/>
    <w:qFormat/>
    <w:rsid w:val="003370D3"/>
    <w:pPr>
      <w:pBdr>
        <w:top w:val="single" w:sz="24" w:space="1" w:color="C00000"/>
        <w:bottom w:val="single" w:sz="24" w:space="1" w:color="C00000"/>
      </w:pBdr>
      <w:spacing w:before="360" w:after="360"/>
      <w:ind w:left="864" w:right="864"/>
      <w:jc w:val="center"/>
    </w:pPr>
    <w:rPr>
      <w:rFonts w:asciiTheme="minorHAnsi" w:eastAsiaTheme="minorEastAsia" w:hAnsiTheme="minorHAnsi" w:cstheme="minorBidi"/>
      <w:i/>
      <w:iCs/>
      <w:color w:val="000000" w:themeColor="text1"/>
    </w:rPr>
  </w:style>
  <w:style w:type="character" w:customStyle="1" w:styleId="IntenseQuoteChar">
    <w:name w:val="Intense Quote Char"/>
    <w:basedOn w:val="DefaultParagraphFont"/>
    <w:link w:val="IntenseQuote"/>
    <w:uiPriority w:val="30"/>
    <w:rsid w:val="003370D3"/>
    <w:rPr>
      <w:rFonts w:eastAsiaTheme="minorEastAsia"/>
      <w:i/>
      <w:iCs/>
      <w:color w:val="000000" w:themeColor="text1"/>
    </w:rPr>
  </w:style>
  <w:style w:type="character" w:customStyle="1" w:styleId="UnresolvedMention">
    <w:name w:val="Unresolved Mention"/>
    <w:basedOn w:val="DefaultParagraphFont"/>
    <w:uiPriority w:val="99"/>
    <w:semiHidden/>
    <w:unhideWhenUsed/>
    <w:rsid w:val="000340B8"/>
    <w:rPr>
      <w:color w:val="605E5C"/>
      <w:shd w:val="clear" w:color="auto" w:fill="E1DFDD"/>
    </w:rPr>
  </w:style>
  <w:style w:type="character" w:styleId="FootnoteReference">
    <w:name w:val="footnote reference"/>
    <w:basedOn w:val="DefaultParagraphFont"/>
    <w:uiPriority w:val="99"/>
    <w:semiHidden/>
    <w:unhideWhenUsed/>
    <w:rsid w:val="000340B8"/>
    <w:rPr>
      <w:vertAlign w:val="superscript"/>
    </w:rPr>
  </w:style>
  <w:style w:type="character" w:styleId="CommentReference">
    <w:name w:val="annotation reference"/>
    <w:basedOn w:val="DefaultParagraphFont"/>
    <w:uiPriority w:val="99"/>
    <w:semiHidden/>
    <w:unhideWhenUsed/>
    <w:rsid w:val="009B7715"/>
    <w:rPr>
      <w:sz w:val="16"/>
      <w:szCs w:val="16"/>
    </w:rPr>
  </w:style>
  <w:style w:type="paragraph" w:styleId="CommentText">
    <w:name w:val="annotation text"/>
    <w:basedOn w:val="Normal"/>
    <w:link w:val="CommentTextChar"/>
    <w:uiPriority w:val="99"/>
    <w:semiHidden/>
    <w:unhideWhenUsed/>
    <w:rsid w:val="009B7715"/>
    <w:pPr>
      <w:spacing w:line="240" w:lineRule="auto"/>
    </w:pPr>
    <w:rPr>
      <w:sz w:val="20"/>
      <w:szCs w:val="20"/>
    </w:rPr>
  </w:style>
  <w:style w:type="character" w:customStyle="1" w:styleId="CommentTextChar">
    <w:name w:val="Comment Text Char"/>
    <w:basedOn w:val="DefaultParagraphFont"/>
    <w:link w:val="CommentText"/>
    <w:uiPriority w:val="99"/>
    <w:semiHidden/>
    <w:rsid w:val="009B771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7715"/>
    <w:rPr>
      <w:b/>
      <w:bCs/>
    </w:rPr>
  </w:style>
  <w:style w:type="character" w:customStyle="1" w:styleId="CommentSubjectChar">
    <w:name w:val="Comment Subject Char"/>
    <w:basedOn w:val="CommentTextChar"/>
    <w:link w:val="CommentSubject"/>
    <w:uiPriority w:val="99"/>
    <w:semiHidden/>
    <w:rsid w:val="009B771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B7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15"/>
    <w:rPr>
      <w:rFonts w:ascii="Segoe UI" w:eastAsia="Calibri" w:hAnsi="Segoe UI" w:cs="Segoe UI"/>
      <w:sz w:val="18"/>
      <w:szCs w:val="18"/>
    </w:rPr>
  </w:style>
  <w:style w:type="paragraph" w:styleId="NoSpacing">
    <w:name w:val="No Spacing"/>
    <w:link w:val="NoSpacingChar"/>
    <w:uiPriority w:val="1"/>
    <w:qFormat/>
    <w:rsid w:val="00503981"/>
    <w:pPr>
      <w:spacing w:after="0" w:line="240" w:lineRule="auto"/>
    </w:pPr>
    <w:rPr>
      <w:rFonts w:ascii="Calibri" w:eastAsia="Calibri" w:hAnsi="Calibri" w:cs="Calibri"/>
    </w:rPr>
  </w:style>
  <w:style w:type="paragraph" w:styleId="NormalWeb">
    <w:name w:val="Normal (Web)"/>
    <w:basedOn w:val="Normal"/>
    <w:uiPriority w:val="99"/>
    <w:unhideWhenUsed/>
    <w:rsid w:val="009340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34050"/>
    <w:rPr>
      <w:b/>
      <w:bCs/>
    </w:rPr>
  </w:style>
  <w:style w:type="paragraph" w:styleId="Header">
    <w:name w:val="header"/>
    <w:basedOn w:val="Normal"/>
    <w:link w:val="HeaderChar"/>
    <w:uiPriority w:val="99"/>
    <w:unhideWhenUsed/>
    <w:rsid w:val="00402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FDA"/>
    <w:rPr>
      <w:rFonts w:ascii="Calibri" w:eastAsia="Calibri" w:hAnsi="Calibri" w:cs="Calibri"/>
    </w:rPr>
  </w:style>
  <w:style w:type="paragraph" w:customStyle="1" w:styleId="Default">
    <w:name w:val="Default"/>
    <w:rsid w:val="00402FD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NoSpacingChar">
    <w:name w:val="No Spacing Char"/>
    <w:basedOn w:val="DefaultParagraphFont"/>
    <w:link w:val="NoSpacing"/>
    <w:uiPriority w:val="1"/>
    <w:rsid w:val="00402FD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56634">
      <w:bodyDiv w:val="1"/>
      <w:marLeft w:val="0"/>
      <w:marRight w:val="0"/>
      <w:marTop w:val="0"/>
      <w:marBottom w:val="0"/>
      <w:divBdr>
        <w:top w:val="none" w:sz="0" w:space="0" w:color="auto"/>
        <w:left w:val="none" w:sz="0" w:space="0" w:color="auto"/>
        <w:bottom w:val="none" w:sz="0" w:space="0" w:color="auto"/>
        <w:right w:val="none" w:sz="0" w:space="0" w:color="auto"/>
      </w:divBdr>
    </w:div>
    <w:div w:id="10974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hutt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jss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6441</Words>
  <Characters>36714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 TECH</dc:creator>
  <cp:lastModifiedBy>MMC</cp:lastModifiedBy>
  <cp:revision>92</cp:revision>
  <dcterms:created xsi:type="dcterms:W3CDTF">2021-01-01T20:12:00Z</dcterms:created>
  <dcterms:modified xsi:type="dcterms:W3CDTF">2021-02-13T02:40:00Z</dcterms:modified>
</cp:coreProperties>
</file>